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F3" w:rsidRDefault="00A17039">
      <w:r>
        <w:rPr>
          <w:noProof/>
        </w:rPr>
        <w:drawing>
          <wp:inline distT="0" distB="0" distL="0" distR="0" wp14:anchorId="51248EF9" wp14:editId="5F2C2A60">
            <wp:extent cx="6377607" cy="85820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9407" cy="8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39" w:rsidRDefault="00A17039" w:rsidP="00A17039">
      <w:pPr>
        <w:jc w:val="center"/>
        <w:rPr>
          <w:b/>
          <w:bCs/>
          <w:sz w:val="28"/>
          <w:szCs w:val="28"/>
        </w:rPr>
      </w:pPr>
    </w:p>
    <w:p w:rsidR="00A17039" w:rsidRDefault="00A17039" w:rsidP="00A17039">
      <w:pPr>
        <w:jc w:val="center"/>
        <w:rPr>
          <w:b/>
          <w:bCs/>
          <w:sz w:val="28"/>
          <w:szCs w:val="28"/>
        </w:rPr>
      </w:pPr>
    </w:p>
    <w:p w:rsidR="00A17039" w:rsidRDefault="00A17039" w:rsidP="00A17039">
      <w:pPr>
        <w:jc w:val="center"/>
        <w:rPr>
          <w:b/>
          <w:bCs/>
          <w:sz w:val="28"/>
          <w:szCs w:val="28"/>
        </w:rPr>
      </w:pPr>
    </w:p>
    <w:p w:rsidR="00A17039" w:rsidRDefault="00A17039" w:rsidP="00A170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 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Личностные результаты: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>
        <w:rPr>
          <w:bCs/>
          <w:sz w:val="28"/>
          <w:szCs w:val="28"/>
        </w:rPr>
        <w:t>гуманистических</w:t>
      </w:r>
      <w:proofErr w:type="gramEnd"/>
      <w:r>
        <w:rPr>
          <w:bCs/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Обучающийся научится: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сформирует чувство гордости за свою Родину, её историю, российский народ, становление </w:t>
      </w:r>
      <w:proofErr w:type="gramStart"/>
      <w:r>
        <w:rPr>
          <w:bCs/>
          <w:sz w:val="28"/>
          <w:szCs w:val="28"/>
        </w:rPr>
        <w:t>гуманистических</w:t>
      </w:r>
      <w:proofErr w:type="gramEnd"/>
      <w:r>
        <w:rPr>
          <w:bCs/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2) сформирует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3) воспитает художественно-эстетического вкус, эстетические потребности, ценности и чувства на основе опыта слушания и заучивания наизусть произведений художественной литературы;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4)будет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7039" w:rsidRDefault="00A17039" w:rsidP="00A17039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</w:rPr>
      </w:pPr>
      <w:proofErr w:type="gramStart"/>
      <w:r>
        <w:rPr>
          <w:rStyle w:val="Zag11"/>
          <w:rFonts w:eastAsia="@Arial Unicode MS"/>
          <w:b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Cs/>
          <w:sz w:val="28"/>
          <w:szCs w:val="28"/>
        </w:rPr>
        <w:t xml:space="preserve"> получит возможность научиться: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bCs/>
        </w:rPr>
      </w:pPr>
      <w:r>
        <w:rPr>
          <w:rStyle w:val="Zag11"/>
          <w:rFonts w:eastAsia="@Arial Unicode MS"/>
          <w:i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1)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>2)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развитие навыков сотрудничества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2) освоение способами решения проблем творческого и поискового характера;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</w:t>
      </w:r>
      <w:r>
        <w:rPr>
          <w:sz w:val="28"/>
          <w:szCs w:val="28"/>
        </w:rPr>
        <w:lastRenderedPageBreak/>
        <w:t>результата;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1) овладеет способностью принимать и сохранять цели и задачи учебной деятельности, поиска средств её осуществления;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2) освоит способы решения проблем творческого и поискового характера;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3) сформирует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17039" w:rsidRDefault="00A17039" w:rsidP="00A17039">
      <w:pPr>
        <w:tabs>
          <w:tab w:val="left" w:leader="dot" w:pos="624"/>
        </w:tabs>
        <w:ind w:firstLine="709"/>
        <w:mirrorIndents/>
        <w:jc w:val="both"/>
        <w:rPr>
          <w:rFonts w:eastAsia="@Arial Unicode MS"/>
          <w:b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Cs/>
          <w:sz w:val="28"/>
          <w:szCs w:val="28"/>
        </w:rPr>
        <w:t xml:space="preserve"> получит возможность научиться: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1) сформирование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2) готовности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3) умению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17039" w:rsidRDefault="00A17039" w:rsidP="00A17039">
      <w:pPr>
        <w:tabs>
          <w:tab w:val="left" w:pos="106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картин художников, по иллюстрациям, на основе личного опыта.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1) пониманию литературы как явления национальной и мировой культуры, средства сохранения и передачи нравственных ценностей и традиций.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lastRenderedPageBreak/>
        <w:t>2) осознанию значимости чтения для личного развития; формированию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формированию потребности в систематическом чтении;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3) достижению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4) использованию разных видов чтения (изучающее (смысловое), выборочное, поисковое); умению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</w:r>
    </w:p>
    <w:p w:rsidR="00A17039" w:rsidRDefault="00A17039" w:rsidP="00A17039">
      <w:pPr>
        <w:tabs>
          <w:tab w:val="left" w:leader="dot" w:pos="624"/>
        </w:tabs>
        <w:ind w:firstLine="709"/>
        <w:mirrorIndents/>
        <w:jc w:val="both"/>
        <w:rPr>
          <w:rFonts w:eastAsia="@Arial Unicode MS"/>
          <w:b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Cs/>
          <w:sz w:val="28"/>
          <w:szCs w:val="28"/>
        </w:rPr>
        <w:t xml:space="preserve"> получит возможность научиться: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1) умению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2) умению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17039" w:rsidRDefault="00A17039" w:rsidP="00A17039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rPr>
          <w:sz w:val="28"/>
          <w:szCs w:val="28"/>
        </w:rPr>
      </w:pPr>
      <w:r>
        <w:rPr>
          <w:sz w:val="28"/>
          <w:szCs w:val="28"/>
        </w:rPr>
        <w:t>3) умению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произведение.</w:t>
      </w:r>
    </w:p>
    <w:p w:rsidR="00A17039" w:rsidRDefault="00A17039" w:rsidP="00A17039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17039" w:rsidRDefault="00A17039" w:rsidP="00A17039">
      <w:pPr>
        <w:ind w:firstLine="709"/>
      </w:pPr>
    </w:p>
    <w:p w:rsidR="00A17039" w:rsidRDefault="00A17039" w:rsidP="00A17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Литературное чтение на родном языке  (17часов)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</w:rPr>
      </w:pP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Поэтическая тетрадь (1 ч)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В. Я. Брюсов. «Опять сон», «Детская»; 2. С. А. Есенин. «Бабушкины сказки»; 3. М. И. Цветаева. «Бежит тропинка с бугорка...», «Наши царства».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Природа и мы (4 ч)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Д. Н. </w:t>
      </w:r>
      <w:proofErr w:type="gramStart"/>
      <w:r>
        <w:rPr>
          <w:rStyle w:val="c0"/>
          <w:color w:val="000000"/>
          <w:sz w:val="28"/>
          <w:szCs w:val="28"/>
        </w:rPr>
        <w:t>Мамин-Сибиряк</w:t>
      </w:r>
      <w:proofErr w:type="gramEnd"/>
      <w:r>
        <w:rPr>
          <w:rStyle w:val="c0"/>
          <w:color w:val="000000"/>
          <w:sz w:val="28"/>
          <w:szCs w:val="28"/>
        </w:rPr>
        <w:t xml:space="preserve">. «Приемыш»; 2. А. И. Куприн. «Барбос и </w:t>
      </w:r>
      <w:proofErr w:type="spellStart"/>
      <w:r>
        <w:rPr>
          <w:rStyle w:val="c0"/>
          <w:color w:val="000000"/>
          <w:sz w:val="28"/>
          <w:szCs w:val="28"/>
        </w:rPr>
        <w:t>Жулька</w:t>
      </w:r>
      <w:proofErr w:type="spellEnd"/>
      <w:r>
        <w:rPr>
          <w:rStyle w:val="c0"/>
          <w:color w:val="000000"/>
          <w:sz w:val="28"/>
          <w:szCs w:val="28"/>
        </w:rPr>
        <w:t xml:space="preserve">»; 3. М. Пришвин. «Выскочка»; 4. К. Г. Паустовский. «Скрипучие половицы»; 5. Е. И. </w:t>
      </w:r>
      <w:proofErr w:type="spellStart"/>
      <w:r>
        <w:rPr>
          <w:rStyle w:val="c0"/>
          <w:color w:val="000000"/>
          <w:sz w:val="28"/>
          <w:szCs w:val="28"/>
        </w:rPr>
        <w:t>Чарушин</w:t>
      </w:r>
      <w:proofErr w:type="spellEnd"/>
      <w:r>
        <w:rPr>
          <w:rStyle w:val="c0"/>
          <w:color w:val="000000"/>
          <w:sz w:val="28"/>
          <w:szCs w:val="28"/>
        </w:rPr>
        <w:t>. «Кабан»; 6. В. П. Астафьев. «</w:t>
      </w:r>
      <w:proofErr w:type="spellStart"/>
      <w:r>
        <w:rPr>
          <w:rStyle w:val="c0"/>
          <w:color w:val="000000"/>
          <w:sz w:val="28"/>
          <w:szCs w:val="28"/>
        </w:rPr>
        <w:t>Стрижонок</w:t>
      </w:r>
      <w:proofErr w:type="spellEnd"/>
      <w:r>
        <w:rPr>
          <w:rStyle w:val="c0"/>
          <w:color w:val="000000"/>
          <w:sz w:val="28"/>
          <w:szCs w:val="28"/>
        </w:rPr>
        <w:t xml:space="preserve"> Скрип».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Поэтическая тетрадь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color w:val="000000"/>
          <w:sz w:val="28"/>
          <w:szCs w:val="28"/>
        </w:rPr>
        <w:t>(2 ч)</w:t>
      </w:r>
      <w:r>
        <w:rPr>
          <w:rStyle w:val="c0"/>
          <w:color w:val="000000"/>
          <w:sz w:val="28"/>
          <w:szCs w:val="28"/>
        </w:rPr>
        <w:t xml:space="preserve">    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 Б. Л.  Пастернак.  «Золотая осень»; 2.  С. А.  Клычков. «Весна в лесу»; 3. Д. Б. </w:t>
      </w:r>
      <w:proofErr w:type="spellStart"/>
      <w:r>
        <w:rPr>
          <w:rStyle w:val="c0"/>
          <w:color w:val="000000"/>
          <w:sz w:val="28"/>
          <w:szCs w:val="28"/>
        </w:rPr>
        <w:t>Кедрин</w:t>
      </w:r>
      <w:proofErr w:type="spellEnd"/>
      <w:r>
        <w:rPr>
          <w:rStyle w:val="c0"/>
          <w:color w:val="000000"/>
          <w:sz w:val="28"/>
          <w:szCs w:val="28"/>
        </w:rPr>
        <w:t>. «Бабье лето»; 4. Н. М. Рубцов «Сентябрь»; 5. С. А. Есенин. «Лебедушка».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Родина  (2 ч)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И. С. Никитин «Русь»; 2. С. Д. Дрожжин. «Родине»;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3.    А. В. </w:t>
      </w:r>
      <w:proofErr w:type="spellStart"/>
      <w:r>
        <w:rPr>
          <w:rStyle w:val="c0"/>
          <w:color w:val="000000"/>
          <w:sz w:val="28"/>
          <w:szCs w:val="28"/>
        </w:rPr>
        <w:t>Жигулин</w:t>
      </w:r>
      <w:proofErr w:type="spellEnd"/>
      <w:r>
        <w:rPr>
          <w:rStyle w:val="c0"/>
          <w:color w:val="000000"/>
          <w:sz w:val="28"/>
          <w:szCs w:val="28"/>
        </w:rPr>
        <w:t>.    «О,    Родина!  В    неярком    блеске...»;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 Б. А. Слуцкий. «Лошади в океане».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Страна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-«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Фантазия» (3 ч)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С. Велтистов. «Приключения Электроника». К. Булычев. «Путешествие Алисы».</w:t>
      </w:r>
    </w:p>
    <w:p w:rsidR="00A17039" w:rsidRDefault="00A17039" w:rsidP="00A17039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Зарубежная литература (5 ч)</w:t>
      </w:r>
    </w:p>
    <w:p w:rsidR="00A17039" w:rsidRDefault="00A17039" w:rsidP="00A17039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Дж. Свифт. «Путешествие Гулливера»; 2. Г. X. Андерсен. «Русалочка»;</w:t>
      </w:r>
    </w:p>
    <w:p w:rsidR="00A17039" w:rsidRDefault="00A17039" w:rsidP="00A17039">
      <w:pPr>
        <w:pStyle w:val="c14"/>
        <w:spacing w:before="0" w:after="0"/>
      </w:pPr>
      <w:r>
        <w:rPr>
          <w:rStyle w:val="c0"/>
          <w:color w:val="000000"/>
          <w:sz w:val="28"/>
          <w:szCs w:val="28"/>
        </w:rPr>
        <w:t xml:space="preserve">3. М. Твен. «Приключения Тома </w:t>
      </w:r>
      <w:proofErr w:type="spellStart"/>
      <w:r>
        <w:rPr>
          <w:rStyle w:val="c0"/>
          <w:color w:val="000000"/>
          <w:sz w:val="28"/>
          <w:szCs w:val="28"/>
        </w:rPr>
        <w:t>Сойера</w:t>
      </w:r>
      <w:proofErr w:type="spellEnd"/>
      <w:r>
        <w:rPr>
          <w:rStyle w:val="c0"/>
          <w:color w:val="000000"/>
          <w:sz w:val="28"/>
          <w:szCs w:val="28"/>
        </w:rPr>
        <w:t xml:space="preserve">»; 4. С. </w:t>
      </w:r>
      <w:proofErr w:type="spellStart"/>
      <w:r>
        <w:rPr>
          <w:rStyle w:val="c0"/>
          <w:color w:val="000000"/>
          <w:sz w:val="28"/>
          <w:szCs w:val="28"/>
        </w:rPr>
        <w:t>Лагерлёф</w:t>
      </w:r>
      <w:proofErr w:type="spellEnd"/>
      <w:r>
        <w:rPr>
          <w:rStyle w:val="c0"/>
          <w:color w:val="000000"/>
          <w:sz w:val="28"/>
          <w:szCs w:val="28"/>
        </w:rPr>
        <w:t>. «Святая ночь», «В Назарете».</w:t>
      </w: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widowControl w:val="0"/>
        <w:rPr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</w:p>
    <w:p w:rsidR="00A17039" w:rsidRDefault="00A17039" w:rsidP="00A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учебного предмета  </w:t>
      </w:r>
      <w:r>
        <w:rPr>
          <w:b/>
          <w:sz w:val="28"/>
          <w:szCs w:val="28"/>
          <w:shd w:val="clear" w:color="auto" w:fill="FFFFFF"/>
        </w:rPr>
        <w:t>с указанием количества часов, отводимых на освоение каждой темы</w:t>
      </w:r>
    </w:p>
    <w:p w:rsidR="00A17039" w:rsidRDefault="00A17039" w:rsidP="00A17039">
      <w:pPr>
        <w:tabs>
          <w:tab w:val="num" w:pos="720"/>
        </w:tabs>
      </w:pPr>
    </w:p>
    <w:p w:rsidR="00A17039" w:rsidRDefault="00A17039" w:rsidP="00A17039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631"/>
        <w:gridCol w:w="962"/>
        <w:gridCol w:w="1134"/>
      </w:tblGrid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Поэтическая тетрадь (1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М.И. Цветаева.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Природа и мы (4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М.М. Пришвин. «Выскочка»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М.М. Пришвин. «Выскочка»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>. «Кабан»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>. «Кабан»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Поэтическая тетрадь</w:t>
            </w:r>
            <w:r>
              <w:rPr>
                <w:rStyle w:val="c0"/>
                <w:color w:val="000000"/>
                <w:sz w:val="28"/>
                <w:szCs w:val="28"/>
              </w:rPr>
              <w:t> (2 ч)   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С.А.Есенин</w:t>
            </w:r>
            <w:proofErr w:type="spellEnd"/>
            <w:r>
              <w:rPr>
                <w:sz w:val="28"/>
                <w:szCs w:val="28"/>
              </w:rPr>
              <w:t xml:space="preserve"> «Лебедушка»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Сбережем родную природу во всей ее красе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Родина-2ч.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Б.А. Слуцкий «Лошади в океане»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Крылатое чудо 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pStyle w:val="c14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Страна </w:t>
            </w:r>
            <w:proofErr w:type="gramStart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Фантазия» (3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Книги писателей –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фантастов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ВПМ3</w:t>
            </w: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pStyle w:val="c14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Зарубежная литература (5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Марк Твен.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Марк Твен.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Лагерлеф. «Святая ночь»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Лагерлеф. «В Назарете»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7039" w:rsidTr="00A1703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9" w:rsidRDefault="00A170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3</w:t>
            </w:r>
          </w:p>
        </w:tc>
      </w:tr>
    </w:tbl>
    <w:p w:rsidR="00A17039" w:rsidRDefault="00A17039"/>
    <w:sectPr w:rsidR="00A1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9"/>
    <w:rsid w:val="00A17039"/>
    <w:rsid w:val="00A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A1703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14">
    <w:name w:val="c14"/>
    <w:basedOn w:val="a"/>
    <w:rsid w:val="00A17039"/>
    <w:pPr>
      <w:suppressAutoHyphens/>
      <w:spacing w:before="280" w:after="280"/>
    </w:pPr>
    <w:rPr>
      <w:lang w:eastAsia="zh-CN"/>
    </w:rPr>
  </w:style>
  <w:style w:type="character" w:customStyle="1" w:styleId="apple-converted-space">
    <w:name w:val="apple-converted-space"/>
    <w:basedOn w:val="a0"/>
    <w:rsid w:val="00A17039"/>
  </w:style>
  <w:style w:type="character" w:customStyle="1" w:styleId="Zag11">
    <w:name w:val="Zag_11"/>
    <w:rsid w:val="00A17039"/>
  </w:style>
  <w:style w:type="character" w:customStyle="1" w:styleId="c0">
    <w:name w:val="c0"/>
    <w:rsid w:val="00A17039"/>
  </w:style>
  <w:style w:type="paragraph" w:styleId="a3">
    <w:name w:val="Balloon Text"/>
    <w:basedOn w:val="a"/>
    <w:link w:val="a4"/>
    <w:uiPriority w:val="99"/>
    <w:semiHidden/>
    <w:unhideWhenUsed/>
    <w:rsid w:val="00A1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A1703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14">
    <w:name w:val="c14"/>
    <w:basedOn w:val="a"/>
    <w:rsid w:val="00A17039"/>
    <w:pPr>
      <w:suppressAutoHyphens/>
      <w:spacing w:before="280" w:after="280"/>
    </w:pPr>
    <w:rPr>
      <w:lang w:eastAsia="zh-CN"/>
    </w:rPr>
  </w:style>
  <w:style w:type="character" w:customStyle="1" w:styleId="apple-converted-space">
    <w:name w:val="apple-converted-space"/>
    <w:basedOn w:val="a0"/>
    <w:rsid w:val="00A17039"/>
  </w:style>
  <w:style w:type="character" w:customStyle="1" w:styleId="Zag11">
    <w:name w:val="Zag_11"/>
    <w:rsid w:val="00A17039"/>
  </w:style>
  <w:style w:type="character" w:customStyle="1" w:styleId="c0">
    <w:name w:val="c0"/>
    <w:rsid w:val="00A17039"/>
  </w:style>
  <w:style w:type="paragraph" w:styleId="a3">
    <w:name w:val="Balloon Text"/>
    <w:basedOn w:val="a"/>
    <w:link w:val="a4"/>
    <w:uiPriority w:val="99"/>
    <w:semiHidden/>
    <w:unhideWhenUsed/>
    <w:rsid w:val="00A1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2020-10-07T18:35:00Z</dcterms:created>
  <dcterms:modified xsi:type="dcterms:W3CDTF">2020-10-07T18:36:00Z</dcterms:modified>
</cp:coreProperties>
</file>