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58" w:rsidRPr="00A53953" w:rsidRDefault="002B0458" w:rsidP="002B04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2B0458" w:rsidRPr="00A53953" w:rsidRDefault="002B0458" w:rsidP="002B04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2B0458" w:rsidRPr="00A53953" w:rsidRDefault="002B0458" w:rsidP="002B04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2B0458" w:rsidRPr="000719F8" w:rsidRDefault="002B0458" w:rsidP="002B0458">
      <w:pPr>
        <w:spacing w:after="0"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2B0458" w:rsidRDefault="002B0458" w:rsidP="002B0458">
      <w:pPr>
        <w:pStyle w:val="a9"/>
        <w:jc w:val="center"/>
        <w:rPr>
          <w:sz w:val="28"/>
          <w:szCs w:val="28"/>
        </w:rPr>
      </w:pPr>
    </w:p>
    <w:p w:rsidR="002B0458" w:rsidRDefault="002B0458" w:rsidP="002B0458">
      <w:pPr>
        <w:pStyle w:val="a9"/>
        <w:rPr>
          <w:sz w:val="28"/>
          <w:szCs w:val="28"/>
        </w:rPr>
      </w:pPr>
    </w:p>
    <w:p w:rsidR="002B0458" w:rsidRDefault="00EF56A0" w:rsidP="00EF56A0">
      <w:pPr>
        <w:pStyle w:val="a9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7AFFD1E3" wp14:editId="4323E561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58" w:rsidRPr="00D200AB" w:rsidRDefault="002B0458" w:rsidP="002B045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B0458" w:rsidRPr="00A53953" w:rsidRDefault="002B0458" w:rsidP="002B04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53953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2B0458" w:rsidRPr="00A53953" w:rsidRDefault="002B0458" w:rsidP="002B04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B0458" w:rsidRPr="00A53953" w:rsidRDefault="00147BE1" w:rsidP="002B045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1209"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2B0458" w:rsidRPr="00A53953">
        <w:rPr>
          <w:rFonts w:ascii="Times New Roman" w:hAnsi="Times New Roman" w:cs="Times New Roman"/>
          <w:b/>
          <w:sz w:val="28"/>
          <w:szCs w:val="28"/>
        </w:rPr>
        <w:t>»</w:t>
      </w:r>
    </w:p>
    <w:p w:rsidR="002B0458" w:rsidRPr="00A53953" w:rsidRDefault="00CF7EB3" w:rsidP="002B045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0458" w:rsidRPr="00A5395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B0458" w:rsidRPr="00A53953" w:rsidRDefault="00FB1209" w:rsidP="002B045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учебных часов – 34</w:t>
      </w:r>
    </w:p>
    <w:p w:rsidR="002B0458" w:rsidRPr="00A53953" w:rsidRDefault="002B0458" w:rsidP="002B0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Срок реализации 2020– 2021 учебный год</w:t>
      </w:r>
    </w:p>
    <w:p w:rsidR="002B0458" w:rsidRPr="00A53953" w:rsidRDefault="002B0458" w:rsidP="002B0458">
      <w:pPr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2B0458" w:rsidRPr="00EF56A0" w:rsidRDefault="002B0458" w:rsidP="00DA00B9">
      <w:pPr>
        <w:rPr>
          <w:rFonts w:ascii="Times New Roman" w:hAnsi="Times New Roman" w:cs="Times New Roman"/>
          <w:sz w:val="28"/>
          <w:szCs w:val="28"/>
        </w:rPr>
      </w:pPr>
    </w:p>
    <w:p w:rsidR="002B0458" w:rsidRPr="00A53953" w:rsidRDefault="002B0458" w:rsidP="002B045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2B0458" w:rsidRPr="00A53953" w:rsidRDefault="002B0458" w:rsidP="002B045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А.-М. А.</w:t>
      </w:r>
    </w:p>
    <w:p w:rsidR="002B0458" w:rsidRDefault="002B0458" w:rsidP="002B04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2B0458" w:rsidRPr="00A53953" w:rsidRDefault="002B0458" w:rsidP="002B04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2B0458" w:rsidRPr="00A53953" w:rsidRDefault="002B0458" w:rsidP="002B0458">
      <w:pPr>
        <w:rPr>
          <w:rFonts w:ascii="Times New Roman" w:hAnsi="Times New Roman" w:cs="Times New Roman"/>
          <w:sz w:val="28"/>
          <w:szCs w:val="28"/>
        </w:rPr>
      </w:pPr>
    </w:p>
    <w:p w:rsidR="002B0458" w:rsidRDefault="002B0458" w:rsidP="002B0458">
      <w:pPr>
        <w:rPr>
          <w:rFonts w:ascii="Times New Roman" w:hAnsi="Times New Roman" w:cs="Times New Roman"/>
          <w:sz w:val="28"/>
          <w:szCs w:val="28"/>
        </w:rPr>
      </w:pPr>
    </w:p>
    <w:p w:rsidR="002B0458" w:rsidRDefault="002B0458" w:rsidP="002B0458">
      <w:pPr>
        <w:rPr>
          <w:rFonts w:ascii="Times New Roman" w:hAnsi="Times New Roman" w:cs="Times New Roman"/>
          <w:sz w:val="28"/>
          <w:szCs w:val="28"/>
        </w:rPr>
      </w:pPr>
    </w:p>
    <w:p w:rsidR="00EF56A0" w:rsidRDefault="00EF56A0" w:rsidP="002B0458">
      <w:pPr>
        <w:rPr>
          <w:rFonts w:ascii="Times New Roman" w:hAnsi="Times New Roman" w:cs="Times New Roman"/>
          <w:sz w:val="28"/>
          <w:szCs w:val="28"/>
        </w:rPr>
      </w:pPr>
    </w:p>
    <w:p w:rsidR="00EF56A0" w:rsidRDefault="00EF56A0" w:rsidP="002B04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458" w:rsidRPr="00A53953" w:rsidRDefault="002B0458" w:rsidP="002B0458">
      <w:pPr>
        <w:rPr>
          <w:rFonts w:ascii="Times New Roman" w:hAnsi="Times New Roman" w:cs="Times New Roman"/>
          <w:b/>
          <w:sz w:val="28"/>
          <w:szCs w:val="28"/>
        </w:rPr>
      </w:pPr>
    </w:p>
    <w:p w:rsidR="002B0458" w:rsidRDefault="002B0458" w:rsidP="002B0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Грачевка</w:t>
      </w:r>
    </w:p>
    <w:p w:rsidR="0069059E" w:rsidRPr="002B0458" w:rsidRDefault="0069059E" w:rsidP="00DF7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4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предмета/курса</w:t>
      </w:r>
    </w:p>
    <w:p w:rsidR="0069059E" w:rsidRPr="0069059E" w:rsidRDefault="0069059E" w:rsidP="00DF7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59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формирование мировоззрения, целостного представления о мире и формах искусства;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развитие умений и навыков познания и самопознания посредством искусства;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накопление опыта эстетического переживания;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формирование творческого отношения к проблемам;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развитие образного восприятия и освоение способов художественного, творческого самовыражения личности;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гармонизацию интеллектуального и эмоционального развития личности;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подготовку к осознанному выбору индивидуальной образовательной или профессиональной траектории.</w:t>
      </w:r>
    </w:p>
    <w:p w:rsidR="005F0C09" w:rsidRPr="00FB1209" w:rsidRDefault="00FB1209" w:rsidP="00DF705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20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B120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 w:rsidR="005F0C09" w:rsidRPr="00FB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09" w:rsidRPr="00FB1209" w:rsidRDefault="00FB1209" w:rsidP="00DF705A">
      <w:pPr>
        <w:pStyle w:val="Style2"/>
        <w:widowControl/>
        <w:spacing w:line="240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Fonts w:ascii="Times New Roman" w:hAnsi="Times New Roman"/>
          <w:i/>
        </w:rPr>
        <w:t>Регулятивные результаты: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умение определять цели и задачи учебной деятельности;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выбор средств реализации целей и задач и их применение на практике;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развитие регуляции учебной деятельности;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умение работать по плану, сверяясь с целью;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развитие опыта сотрудничества в совместном решении задач;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приобретение и развитие опыта рефлексии</w:t>
      </w:r>
    </w:p>
    <w:p w:rsidR="00FB1209" w:rsidRPr="00FB1209" w:rsidRDefault="00FB1209" w:rsidP="00DF705A">
      <w:pPr>
        <w:pStyle w:val="Style2"/>
        <w:widowControl/>
        <w:tabs>
          <w:tab w:val="left" w:pos="562"/>
        </w:tabs>
        <w:spacing w:line="240" w:lineRule="auto"/>
        <w:ind w:left="709" w:firstLine="0"/>
        <w:rPr>
          <w:rStyle w:val="FontStyle53"/>
          <w:rFonts w:ascii="Times New Roman" w:eastAsia="Calibri" w:hAnsi="Times New Roman" w:cs="Times New Roman"/>
          <w:sz w:val="24"/>
          <w:szCs w:val="24"/>
        </w:rPr>
      </w:pPr>
    </w:p>
    <w:p w:rsidR="00FB1209" w:rsidRPr="00FB1209" w:rsidRDefault="00FB1209" w:rsidP="00DF705A">
      <w:pPr>
        <w:pStyle w:val="Style2"/>
        <w:widowControl/>
        <w:tabs>
          <w:tab w:val="left" w:pos="562"/>
        </w:tabs>
        <w:spacing w:line="240" w:lineRule="auto"/>
        <w:ind w:left="709" w:firstLine="0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Fonts w:ascii="Times New Roman" w:hAnsi="Times New Roman"/>
          <w:i/>
        </w:rPr>
        <w:t>Познавательные результаты</w:t>
      </w:r>
      <w:r w:rsidRPr="00FB1209">
        <w:rPr>
          <w:rFonts w:ascii="Times New Roman" w:hAnsi="Times New Roman"/>
        </w:rPr>
        <w:t>: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умение находить нужную информацию в различных источниках; 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выявление причинно-следственных связей;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владение смысловым чтением; 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формирование ключевых компетенций в процессе диалога с искусством;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поиск аналогов в искусстве;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формирование исследовательских, коммуникативных и информационных умений;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применение методов познания через художественный образ;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использование анализа, синтеза, сравнения, обобщения, систематизации;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1418" w:hanging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proofErr w:type="gramStart"/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умение представлять информацию в различных формах (рисунок, текст, таблица, план, схема) в том числе с использованием ИКТ (презентация, видеофильм, слайд-шоу)</w:t>
      </w:r>
      <w:proofErr w:type="gramEnd"/>
    </w:p>
    <w:p w:rsidR="00FB1209" w:rsidRPr="00FB1209" w:rsidRDefault="00FB1209" w:rsidP="00DF705A">
      <w:pPr>
        <w:pStyle w:val="Style2"/>
        <w:widowControl/>
        <w:tabs>
          <w:tab w:val="left" w:pos="562"/>
        </w:tabs>
        <w:spacing w:line="240" w:lineRule="auto"/>
        <w:ind w:left="709" w:firstLine="0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Fonts w:ascii="Times New Roman" w:hAnsi="Times New Roman"/>
          <w:i/>
        </w:rPr>
        <w:t>Коммуникативные результаты</w:t>
      </w:r>
      <w:r w:rsidRPr="00FB1209">
        <w:rPr>
          <w:rFonts w:ascii="Times New Roman" w:hAnsi="Times New Roman"/>
        </w:rPr>
        <w:t>: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формирование умения излагать своё мнение;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умение понимать позицию другого человека;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умение различать в речи другого человека мнения, доказательства, факты;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развитие критического мышления, способности аргументировать свою точку зрения;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умение создавать устные и письменные тексты;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применение различных способов преодолевать конфликты;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использование ИКТ как инструмент для достижения своих целей;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оответствии с ситуацией общения. </w:t>
      </w:r>
    </w:p>
    <w:p w:rsidR="00A85629" w:rsidRPr="005F0C09" w:rsidRDefault="00FB1209" w:rsidP="00DF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A85629" w:rsidRPr="005F0C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наблюдение (восприятие) объектов и явлений искусства;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lastRenderedPageBreak/>
        <w:t>восприятие смысла (концепции, специфики) художественного образа, произведения искусства;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представление места и роли искусства в развитии мировой культуры, в жизни человека и общества;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1418" w:hanging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представление системы общечеловеческих ценностей; ориентацию в системе моральных норм и ценностей, представленных в произведениях искусства;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1418" w:hanging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усвоение особенностей языка разных видов искусства и художественных средств выразительности; понимание условности языка искусства;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1418" w:hanging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различение изученных видов и жанров искусств, определение зависимости художественной формы от цели творческого замысла;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1418" w:hanging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классификацию изученных объектов и явлений культуры; структурирование изученного материала, информации, полученной из различных источников;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1418" w:hanging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уважение и осознание ценности культуры другого народа, освоение ее духовного потенциала;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1418" w:hanging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0"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развитие индивидуального художественного вкуса; расширение эстетического кругозора;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1418" w:hanging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FB1209" w:rsidRPr="00FB1209" w:rsidRDefault="00FB1209" w:rsidP="00DF705A">
      <w:pPr>
        <w:pStyle w:val="Style2"/>
        <w:widowControl/>
        <w:numPr>
          <w:ilvl w:val="0"/>
          <w:numId w:val="8"/>
        </w:numPr>
        <w:tabs>
          <w:tab w:val="left" w:pos="562"/>
        </w:tabs>
        <w:spacing w:line="240" w:lineRule="auto"/>
        <w:ind w:left="1418" w:hanging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FB1209">
        <w:rPr>
          <w:rStyle w:val="FontStyle53"/>
          <w:rFonts w:ascii="Times New Roman" w:eastAsia="Calibri" w:hAnsi="Times New Roman" w:cs="Times New Roman"/>
          <w:sz w:val="24"/>
          <w:szCs w:val="24"/>
        </w:rPr>
        <w:t>реализацию творческого потенциала; применение различных художественных материалов; использование выразительных средств искусства в собственном творчестве.</w:t>
      </w:r>
    </w:p>
    <w:p w:rsidR="00147BE1" w:rsidRPr="00FB1209" w:rsidRDefault="00147BE1" w:rsidP="00DF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629" w:rsidRPr="00903C16" w:rsidRDefault="00CF7EB3" w:rsidP="00DF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="00A85629" w:rsidRPr="005F0C09">
        <w:rPr>
          <w:rFonts w:ascii="Times New Roman" w:hAnsi="Times New Roman" w:cs="Times New Roman"/>
          <w:b/>
          <w:i/>
          <w:sz w:val="24"/>
          <w:szCs w:val="24"/>
        </w:rPr>
        <w:t xml:space="preserve"> класса научится: </w:t>
      </w:r>
    </w:p>
    <w:p w:rsidR="00992AE4" w:rsidRPr="00992AE4" w:rsidRDefault="00992AE4" w:rsidP="00DF705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992AE4" w:rsidRPr="00992AE4" w:rsidRDefault="00992AE4" w:rsidP="00DF705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992AE4" w:rsidRPr="00992AE4" w:rsidRDefault="00992AE4" w:rsidP="00DF705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992AE4" w:rsidRPr="00992AE4" w:rsidRDefault="00992AE4" w:rsidP="00DF705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992AE4" w:rsidRPr="00992AE4" w:rsidRDefault="00992AE4" w:rsidP="00DF705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992AE4" w:rsidRPr="00992AE4" w:rsidRDefault="00992AE4" w:rsidP="00DF705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A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992AE4" w:rsidRPr="00992AE4" w:rsidRDefault="00992AE4" w:rsidP="00DF705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A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A85629" w:rsidRDefault="00CF7EB3" w:rsidP="00DF7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="00A85629" w:rsidRPr="005F0C09">
        <w:rPr>
          <w:rFonts w:ascii="Times New Roman" w:hAnsi="Times New Roman" w:cs="Times New Roman"/>
          <w:b/>
          <w:i/>
          <w:sz w:val="24"/>
          <w:szCs w:val="24"/>
        </w:rPr>
        <w:t xml:space="preserve"> класса получит возможность научиться: </w:t>
      </w:r>
    </w:p>
    <w:p w:rsidR="00992AE4" w:rsidRPr="00DF705A" w:rsidRDefault="00992AE4" w:rsidP="00DF705A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представлять систему общечеловеческих ценностей;</w:t>
      </w:r>
    </w:p>
    <w:p w:rsidR="00992AE4" w:rsidRPr="00DF705A" w:rsidRDefault="00992AE4" w:rsidP="00DF705A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осознавать ценность искусства разных народов мира и место отечественного искусства;</w:t>
      </w:r>
    </w:p>
    <w:p w:rsidR="00992AE4" w:rsidRPr="00DF705A" w:rsidRDefault="00992AE4" w:rsidP="00DF705A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уважать культуру другого народа, осваивать духовно - 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992AE4" w:rsidRPr="00DF705A" w:rsidRDefault="00992AE4" w:rsidP="00DF705A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</w:r>
    </w:p>
    <w:p w:rsidR="00992AE4" w:rsidRPr="00DF705A" w:rsidRDefault="00992AE4" w:rsidP="00DF705A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методы эстетической коммуникации, осваивать диалоговые формы общения с произведениями искусства;</w:t>
      </w:r>
    </w:p>
    <w:p w:rsidR="00992AE4" w:rsidRPr="00DF705A" w:rsidRDefault="00992AE4" w:rsidP="00DF705A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развивать в себе индивидуальный  художественный вкус, интеллектуальную и эмоциональную сферы;</w:t>
      </w:r>
    </w:p>
    <w:p w:rsidR="00992AE4" w:rsidRPr="00DF705A" w:rsidRDefault="00992AE4" w:rsidP="00DF705A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</w:r>
    </w:p>
    <w:p w:rsidR="00992AE4" w:rsidRPr="00DF705A" w:rsidRDefault="00992AE4" w:rsidP="00DF705A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992AE4" w:rsidRPr="00DF705A" w:rsidRDefault="00992AE4" w:rsidP="00DF705A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 условность языка различных видов искусства, создавать условные изображения, символы;</w:t>
      </w:r>
    </w:p>
    <w:p w:rsidR="00992AE4" w:rsidRPr="00DF705A" w:rsidRDefault="00992AE4" w:rsidP="00DF705A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зависимость художественной формы от цели творческого замысла;</w:t>
      </w:r>
    </w:p>
    <w:p w:rsidR="00992AE4" w:rsidRPr="00DF705A" w:rsidRDefault="00992AE4" w:rsidP="00DF705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DF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материале.</w:t>
      </w:r>
    </w:p>
    <w:p w:rsidR="00992AE4" w:rsidRPr="00992AE4" w:rsidRDefault="00992AE4" w:rsidP="00DF705A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F705A" w:rsidRDefault="00DF705A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E5" w:rsidRPr="005A3CE5" w:rsidRDefault="0069059E" w:rsidP="00992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учебного предмета</w:t>
      </w:r>
      <w:r w:rsidR="005A3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CE5">
        <w:rPr>
          <w:rFonts w:ascii="Times New Roman" w:hAnsi="Times New Roman" w:cs="Times New Roman"/>
          <w:b/>
          <w:sz w:val="28"/>
          <w:szCs w:val="28"/>
        </w:rPr>
        <w:t>«</w:t>
      </w:r>
      <w:r w:rsidR="00992AE4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5A3CE5">
        <w:rPr>
          <w:rFonts w:ascii="Times New Roman" w:hAnsi="Times New Roman" w:cs="Times New Roman"/>
          <w:b/>
          <w:sz w:val="28"/>
          <w:szCs w:val="28"/>
        </w:rPr>
        <w:t>»</w:t>
      </w:r>
      <w:r w:rsidR="005A3CE5" w:rsidRPr="005A3CE5">
        <w:rPr>
          <w:rFonts w:ascii="Times New Roman" w:hAnsi="Times New Roman" w:cs="Times New Roman"/>
          <w:b/>
          <w:sz w:val="28"/>
          <w:szCs w:val="28"/>
        </w:rPr>
        <w:t>, 9</w:t>
      </w:r>
      <w:r w:rsidRPr="005A3CE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92AE4" w:rsidRPr="00992AE4" w:rsidRDefault="00992AE4" w:rsidP="00992AE4">
      <w:pPr>
        <w:pStyle w:val="Style22"/>
        <w:widowControl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992AE4">
        <w:rPr>
          <w:rStyle w:val="FontStyle48"/>
          <w:rFonts w:ascii="Times New Roman" w:hAnsi="Times New Roman" w:cs="Times New Roman"/>
          <w:b/>
          <w:sz w:val="24"/>
          <w:szCs w:val="24"/>
        </w:rPr>
        <w:t>Введение.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В мире искусств.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Бесконечный и разнообразный мир искусства. Классификация видов и жанров искусств. Основные эстетические категории (повторение и обобщение изученного материала). Обзор 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Интернет-источников</w:t>
      </w:r>
      <w:proofErr w:type="gram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по предмету.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b/>
          <w:sz w:val="24"/>
          <w:szCs w:val="24"/>
        </w:rPr>
        <w:t>Глава 1</w:t>
      </w:r>
      <w:r w:rsidRPr="00992AE4">
        <w:rPr>
          <w:rStyle w:val="FontStyle48"/>
          <w:rFonts w:ascii="Times New Roman" w:hAnsi="Times New Roman" w:cs="Times New Roman"/>
          <w:b/>
          <w:sz w:val="24"/>
          <w:szCs w:val="24"/>
        </w:rPr>
        <w:t>. Синтетические искусства: их виды и особенности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992AE4" w:rsidRPr="00992AE4" w:rsidRDefault="00992AE4" w:rsidP="00992AE4">
      <w:pPr>
        <w:pStyle w:val="Style8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Пространственно-временные виды искусства.</w:t>
      </w: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Пространственно-временные (синтетические) виды искусства. Две тенденции в развитии искусства: стремление к синтезу и сохранение своеобразия и самостоятельности каждого из его</w:t>
      </w:r>
      <w:r w:rsidRPr="00992AE4">
        <w:rPr>
          <w:rFonts w:ascii="Times New Roman" w:hAnsi="Times New Roman"/>
        </w:rPr>
        <w:t xml:space="preserve">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видов. Причины тяготения иску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сств др</w:t>
      </w:r>
      <w:proofErr w:type="gram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уг к другу, их взаимное дополнение. </w:t>
      </w: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Взаимодополнение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выразительных средств разных видов искусства (линии, звучание, краски). Создание целостной художественной картины мира средствами всех искусств. У истоков теории синтеза искусств. Синкретический характер искусства первобытного человека. Идея синтеза искусств в эпоху Возрождения, создание сложной системы видов и жанров искусства. </w:t>
      </w:r>
    </w:p>
    <w:p w:rsidR="00992AE4" w:rsidRPr="00992AE4" w:rsidRDefault="00992AE4" w:rsidP="00992AE4">
      <w:pPr>
        <w:pStyle w:val="Style8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Идея синтеза иску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сств в тв</w:t>
      </w:r>
      <w:proofErr w:type="gram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орчестве немецких романтиков рубежа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вв. </w:t>
      </w:r>
    </w:p>
    <w:p w:rsidR="00992AE4" w:rsidRPr="00992AE4" w:rsidRDefault="00992AE4" w:rsidP="00992AE4">
      <w:pPr>
        <w:pStyle w:val="Style8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Синтез иску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сств в хр</w:t>
      </w:r>
      <w:proofErr w:type="gram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аме. </w:t>
      </w:r>
    </w:p>
    <w:p w:rsidR="00992AE4" w:rsidRPr="00992AE4" w:rsidRDefault="00992AE4" w:rsidP="00992AE4">
      <w:pPr>
        <w:pStyle w:val="Style8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Синтез искусств в эпоху модерна. Практическое воплощение идеи синтеза иску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сств в п</w:t>
      </w:r>
      <w:proofErr w:type="gram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оэзии Серебряного века, музыке А. Скрябина и живописи А. </w:t>
      </w: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Лентулова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. Синтетический «театр будущей эпохи» В. Мейерхольда.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Архитектурный конструктивизм </w:t>
      </w:r>
      <w:r w:rsidRPr="00992AE4">
        <w:rPr>
          <w:rStyle w:val="FontStyle53"/>
          <w:rFonts w:ascii="Times New Roman" w:hAnsi="Times New Roman" w:cs="Times New Roman"/>
          <w:sz w:val="24"/>
          <w:szCs w:val="24"/>
          <w:lang w:val="en-US"/>
        </w:rPr>
        <w:t>XX</w:t>
      </w: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 века. Проблема синтеза иску</w:t>
      </w:r>
      <w:proofErr w:type="gramStart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сств в пр</w:t>
      </w:r>
      <w:proofErr w:type="gramEnd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оизведениях дизайна.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Азбука театра.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Театральное искусство, его особая притягательная сила. Театр как один из древнейших видов искусства. Истоки театра, его взаимосвязь с духовной жизнью народа, культурой и историей. Рождение театра в эпоху Античности.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Условный характер театрального искусства.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Драматургия – основа театрального искусства. Проблема правды и правдоподобия в театральном искусстве Сиюминутность драматического действия и рождение сценического образа – главная отличительная черта театрального искусства. Зритель как активный участник происходящего на сцене.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Fonts w:ascii="Times New Roman" w:hAnsi="Times New Roman"/>
        </w:rPr>
        <w:t>Синтез иску</w:t>
      </w:r>
      <w:proofErr w:type="gramStart"/>
      <w:r w:rsidRPr="00992AE4">
        <w:rPr>
          <w:rFonts w:ascii="Times New Roman" w:hAnsi="Times New Roman"/>
        </w:rPr>
        <w:t>сств в т</w:t>
      </w:r>
      <w:proofErr w:type="gramEnd"/>
      <w:r w:rsidRPr="00992AE4">
        <w:rPr>
          <w:rFonts w:ascii="Times New Roman" w:hAnsi="Times New Roman"/>
        </w:rPr>
        <w:t xml:space="preserve">еатре. 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Использование музыки, танца, живописи, скульптуры, архитектуры (декорации), декоративно-прикладного искусства (реквизит, костюмы). </w:t>
      </w:r>
      <w:proofErr w:type="gramEnd"/>
    </w:p>
    <w:p w:rsidR="00992AE4" w:rsidRPr="00992AE4" w:rsidRDefault="00992AE4" w:rsidP="00992AE4">
      <w:pPr>
        <w:spacing w:after="0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Взаимосвязь театра, литературы и кино. </w:t>
      </w:r>
      <w:r w:rsidRPr="00992AE4">
        <w:rPr>
          <w:rFonts w:ascii="Times New Roman" w:hAnsi="Times New Roman" w:cs="Times New Roman"/>
          <w:sz w:val="24"/>
          <w:szCs w:val="24"/>
        </w:rPr>
        <w:t xml:space="preserve">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 Васнецов, А.Н. Бенуа, Л.С. </w:t>
      </w:r>
      <w:proofErr w:type="spellStart"/>
      <w:r w:rsidRPr="00992AE4"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 w:rsidRPr="00992AE4">
        <w:rPr>
          <w:rFonts w:ascii="Times New Roman" w:hAnsi="Times New Roman" w:cs="Times New Roman"/>
          <w:sz w:val="24"/>
          <w:szCs w:val="24"/>
        </w:rPr>
        <w:t>, В.Ф. РЫНДИН, Ф.Ф. ФЕДОРОВСКИЙ И ДР.)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Актер и режиссёр в театре.</w:t>
      </w:r>
      <w:r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Мастерство актера: умение убеждать зрителя в жизненности сыгранной им роли, включать его в происходящее на сцене, вызывать чувство сопереживания.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Понятие об амплуа актеров (герой, комик, трагик, злодей, простак, влюбленный, резонер, инженю, травести).</w:t>
      </w:r>
      <w:proofErr w:type="gramEnd"/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Профессия актера: от древности до современности.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К.А. Станиславский об основных принципах актерской игры. Внутреннее и внешнее «перевоплощение» актера в сценический образ – вершина актерского искусства. Понятие «сверхзадачи» и «сквозного действия». Искусство «перевоплощения» в игре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lastRenderedPageBreak/>
        <w:t xml:space="preserve">выдающихся актеров театральной сцены. Режиссер – профессия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в. Его основные задачи и роль в создании театрального спектакля. Режиссер как интерпретатор драматургического материала. В.И. Немирович-Данченко об искусстве режиссера.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Актерская трактовка и режиссерская концепция. В репетиционном зале театра.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Выдающиеся режиссеры прошлого и современности.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Искусство оперы.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Синтетический характер оперы и ее место в ряду других искусств. Опера как комплексный вокально-инструментальный и музыкально-драматический жанр театрального искусства. Соединение драматургии и хореографии (балет), изобразительного искусства (костюмы, грим, декорация) и музыки.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Италия – родина оперы. «Дафна» и «</w:t>
      </w: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Эвридика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» Я. Пери – пролог к дальнейшему развитию оперного искусства.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От «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drama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per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musica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» к французской опере-серии Ж. Б. </w:t>
      </w: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Люлли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. Основные оперные жанры. Опера-</w:t>
      </w: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буффа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(комическая опера) и ее национальные разновидности. Лирическая опера. Опера-сказка. Лейтмотив. Сольная ария (ариозо) как основная вокальная форма классической оперы.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Роль хорового пения в осуществлении авторского замысла и организации сценического действия. Выдающиеся реформаторы оперной сцены: К. В. Глюк, Д. Верди, Р. Вагнер, М. Мусоргский, Э. </w:t>
      </w:r>
      <w:proofErr w:type="spellStart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.</w:t>
      </w:r>
    </w:p>
    <w:p w:rsidR="00992AE4" w:rsidRPr="00992AE4" w:rsidRDefault="00992AE4" w:rsidP="00992AE4">
      <w:pPr>
        <w:pStyle w:val="Style22"/>
        <w:widowControl/>
        <w:spacing w:line="276" w:lineRule="auto"/>
        <w:ind w:firstLine="709"/>
        <w:jc w:val="both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В мире танца.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Танец – один из древнейших видов искусства, его место в жизни человека. Религиозные верования как одна из причин возникновения танца. Танец в искусстве древних цивилизаций, его эволюция в различные культурно-исторические эпохи. Место танца в ряду других искусств.</w:t>
      </w:r>
    </w:p>
    <w:p w:rsidR="00992AE4" w:rsidRPr="00992AE4" w:rsidRDefault="00992AE4" w:rsidP="00992AE4">
      <w:pPr>
        <w:pStyle w:val="Style22"/>
        <w:widowControl/>
        <w:spacing w:line="276" w:lineRule="auto"/>
        <w:ind w:firstLine="709"/>
        <w:jc w:val="both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Хореография. Танец и пляска, их основные различия. Условный характер искусства хореографии. Средства выразительности танца. «Живая пластика» человеческого тела как основной материал для создания танцевального образа. Движения и позы, темп и ритм, мимика и жесты, композиция – важнейшие элементы танца. Многообразие искусства хореографии.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Основные виды танца: сценический и фольклорный. Классический танец и его разновидности. Эстрадный танец и танец модерн. Бальные и характерные танцы. Эмоциональное воздействие хореографического искусства на зрителей.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Страна волшебная – балет.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Балет как вид музыкально-театрального искусства, воплощенного в хореографических образах. Понятия «танец» и «балет», их главные различия. Единство танца и пантомимы, музыки и поэзии, скульптуры и пластики движений, живописных построений кордебалета и элементов декоративности. Классический танец – основа балетного искусства. Сочетание танцевальных движений Античности, элементов придворного этикета, народных танцевальных движений, пластических мотивов живой природы. Адажио и аллегро – основные жанры классического танца.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Роль поэтической метафоры и обобщения в создании</w:t>
      </w:r>
      <w:r w:rsidRPr="00992AE4">
        <w:rPr>
          <w:rFonts w:ascii="Times New Roman" w:hAnsi="Times New Roman"/>
        </w:rPr>
        <w:t xml:space="preserve">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художественного образа классического танца. Что можно выразить и передать на языке балетного искусства? Возникновение балета в эпоху Возрождения, следование традициям итальянской комедии </w:t>
      </w: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дель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арте. Смена стилей и направлений в истории балетного искусства. Ж. </w:t>
      </w: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Новер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– выдающийся реформатор балетного искусства.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lastRenderedPageBreak/>
        <w:t>От дивертисмента – к современному балетному спектаклю. Развитие национальных традиций в искусстве балета. Из истории русского балета. Выдающиеся деятели балетного искусства.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Искусство кинематографа.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День рождения десятой музы – Кино. Стремление художников прошлого передать иллюзию движения. Кинематограф – искусство, рожденное научно-технической революцией. Фотографическая природа кино. От «живых фотографий» немого кино к впечатлениям современного зрителя.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Специфика киноязыка. Искусство кадра и монтажа, план, ракурс. Искусство, объединяющее изображение, звук (слова, музыку) и действие. Новые технологии и горизонты современного киноискусства. Место кино в ряду других искусств. Обогащение кино средствами традиционных и новейших искусств. Выдающиеся актеры и режиссеры кино. На съемочных площадках, в павильонах и мастерских киностудий.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Фильмы разные нужны…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Виды кино и их жанровое разнообразие.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Документальное кино как вид кинематографа, основанный на съемках реальных событий. Создание кинохроники, ее любимые образы и сюжеты. Документальное кино как средство массовой информации. Выдающиеся мастера документального кино. 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Жанры документального кино: публицистическое, научно-популярное и учебное.</w:t>
      </w:r>
      <w:proofErr w:type="gramEnd"/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Анимационное (мультипликационное) кино, его рисованные, живописные или кукольные образы. Любимые «герои» мультипликации. Использование принципа покадровой съемки. Новейшие технологии анимации. Шедевры мировой мультипликации. Художественное (игровое) кино. Традиционные жанры игрового кино: эпопея, роман, повесть, драма и мелодрама, трагедия, комедия и трагикомедия, исторический и приключенческий фильм.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proofErr w:type="gramStart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Популярные жанры современного кино: </w:t>
      </w:r>
      <w:proofErr w:type="spellStart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, детектив, фильм ужасов, фильм-катастрофа, триллер, боевик или фильм действия (</w:t>
      </w:r>
      <w:proofErr w:type="spellStart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экшн</w:t>
      </w:r>
      <w:proofErr w:type="spellEnd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), вестерн, мюзикл, «мыльная опера».</w:t>
      </w:r>
      <w:proofErr w:type="gramEnd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 Шедевры отечественного и зарубежного игрового кино.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992AE4">
        <w:rPr>
          <w:rFonts w:ascii="Times New Roman" w:hAnsi="Times New Roman" w:cs="Times New Roman"/>
          <w:sz w:val="24"/>
          <w:szCs w:val="24"/>
        </w:rPr>
        <w:t xml:space="preserve">Изобразительная природа экранных искусств. Специфика киноизображения: кадр и монтаж. </w:t>
      </w:r>
      <w:proofErr w:type="spellStart"/>
      <w:r w:rsidRPr="00992AE4">
        <w:rPr>
          <w:rFonts w:ascii="Times New Roman" w:hAnsi="Times New Roman" w:cs="Times New Roman"/>
          <w:sz w:val="24"/>
          <w:szCs w:val="24"/>
        </w:rPr>
        <w:t>Кинокомпозиция</w:t>
      </w:r>
      <w:proofErr w:type="spellEnd"/>
      <w:r w:rsidRPr="00992AE4">
        <w:rPr>
          <w:rFonts w:ascii="Times New Roman" w:hAnsi="Times New Roman" w:cs="Times New Roman"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 Эйзенштейн "Броненосец Потемкин", С.П. </w:t>
      </w:r>
      <w:proofErr w:type="spellStart"/>
      <w:r w:rsidRPr="00992AE4">
        <w:rPr>
          <w:rFonts w:ascii="Times New Roman" w:hAnsi="Times New Roman" w:cs="Times New Roman"/>
          <w:sz w:val="24"/>
          <w:szCs w:val="24"/>
        </w:rPr>
        <w:t>Урусевский</w:t>
      </w:r>
      <w:proofErr w:type="spellEnd"/>
      <w:r w:rsidRPr="00992AE4">
        <w:rPr>
          <w:rFonts w:ascii="Times New Roman" w:hAnsi="Times New Roman" w:cs="Times New Roman"/>
          <w:sz w:val="24"/>
          <w:szCs w:val="24"/>
        </w:rPr>
        <w:t xml:space="preserve"> "Летят журавли" и др.). Мастера кино (С.М. Эйзенштейн, А.П. ДОВЖЕНКО, Г.М. КОЗИНЦЕВ, А.А. ТАРКОВСКИЙ И ДР.). Телевизионное изображение, его особенности и возможности.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Экранные искусства: телевидение, видео.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Экранные искусства – важнейшие средства массовой информации. Синтетическая природа экранных искусств. Использование средств художественной выразительности других видов искусств.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Телевидение, его возникновение и этапы развития. «Закон непосредственных человеческих контактов» – главная отличительная особенность телевидения. Кинематограф и телевидение. Роль режиссера на телевидении. Основные циклы телевизионных передач: информационные и общественно-политические, художественные и публицистические, научно-популярные и учебно-познавательные, спортивные, детские и развлекательные. Феномен многосерийных телевизионных фильмов. Наши любимые телесериалы.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Современное телевидение и его образовательный потенциал (интеллектуальное и художественно-творческое развитие, культурный досуг).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lastRenderedPageBreak/>
        <w:t xml:space="preserve">Особенности телевизионного изображения подвижных объектов, принцип последовательной трансляции элементов изображения. Ресурсы цифрового телевидения в передаче перспективы, светотени, объема. Эстетическое воздействие телевидения на человека.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Основные жанры видео: видеоклипы, видеофильмы, рекламные видеоролики. Специфика их создания, связь с киноискусством. Последние достижения </w:t>
      </w:r>
      <w:proofErr w:type="spellStart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видеоарта</w:t>
      </w:r>
      <w:proofErr w:type="spellEnd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. Любимая видеотека.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Мультимедийное искусство.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Компьютер как инструмент художника. Влияние технического прогресса на традиционные виды искусства. Виды компьютерного искусства. Использование компьютера для синтеза изображений, обработки визуальной информации, полученной из реального мира.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Процесс создания компьютерной музыки. Компьютер как музыкальный инструмент, интерпретатор, импровизатор и сочинитель музыки на основе программных алгоритмов.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Компьютерная графика как область художественной деятельности человека. Ее использование в полиграфической промышленности, рекламном бизнесе, создании спецэффектов в кинематографе, заставках телепрограмм и видеоклипах. Компьютерная графика и архитектурное проектирование. Основные компьютерные программы, используемые для оформления и верстки книг и журналов.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Компьютерная анимация – сочетание компьютерного рисунка и движения. Синтетическая природа компьютерной анимации. Специфика создания трехмерных анимационных фильмов.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Мультимедиа. Соединение возможностей двухмерной и трехмерной графики, музыки, кино и книги. 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Интерактивный</w:t>
      </w:r>
      <w:proofErr w:type="gram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перформанс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как произвольное и творческое использование технических возможностей компьютера. Активное участие пользователя в процессе создания «виртуальной реальности». Интерфейс как аналог мастерской художника (фотографа, живописца-графика, дизайнера). Трехмерная графика З. </w:t>
      </w: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Рыбчинского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Компьютерные игры, их особая популярность и зрелищность. Веб-дизайн. Создание интернет-сайтов как образец нового направления творческой деятельности. Специфика разработки и размещения (публикации) интернет-сайтов. Особенности навигации в пространстве Интернета</w:t>
      </w:r>
    </w:p>
    <w:p w:rsidR="00992AE4" w:rsidRPr="00992AE4" w:rsidRDefault="00992AE4" w:rsidP="00992AE4">
      <w:pPr>
        <w:pStyle w:val="Style22"/>
        <w:widowControl/>
        <w:spacing w:line="276" w:lineRule="auto"/>
        <w:ind w:firstLine="709"/>
        <w:jc w:val="both"/>
        <w:rPr>
          <w:rStyle w:val="FontStyle53"/>
          <w:rFonts w:ascii="Times New Roman" w:hAnsi="Times New Roman" w:cs="Times New Roman"/>
          <w:b/>
          <w:bCs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Зрелищные искусства: цирк и эстрада.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Синтетический характер зрелищных искусств и их роль в жизни человека. Цирк как одно из древнейших искусств мира. От римского Колизея к цирку XX столетия. Объединяющее начало циркового искусства, его непреходящее значение в жизни человека. </w:t>
      </w:r>
    </w:p>
    <w:p w:rsidR="00992AE4" w:rsidRPr="00992AE4" w:rsidRDefault="00992AE4" w:rsidP="00992AE4">
      <w:pPr>
        <w:pStyle w:val="Style22"/>
        <w:widowControl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Новейшие достижения современного циркового искусства. Цирковое искусство – синтез клоунады, акробатики, эквилибристики, музыкальной эксцентрики и иллюзиона. Выдающиеся «звезды» манежа. Эстрада как вид искусства. Использование малых форм драматургии, вокального и драматического искусства, музыки, хореографии, цирка. Объединяющая роль конферанса или несложного сюжета в создании эстрадных шоу-программ и концертов.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b/>
          <w:sz w:val="24"/>
          <w:szCs w:val="24"/>
        </w:rPr>
        <w:t>Глава 2. Под сенью дружных муз (15 ч.</w:t>
      </w:r>
      <w:r w:rsidRPr="00992AE4">
        <w:rPr>
          <w:rStyle w:val="FontStyle48"/>
          <w:rFonts w:ascii="Times New Roman" w:hAnsi="Times New Roman" w:cs="Times New Roman"/>
          <w:b/>
          <w:sz w:val="24"/>
          <w:szCs w:val="24"/>
        </w:rPr>
        <w:t>)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Изобразительные искусства в семье муз.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Живопись и скульптура, содружество «молчаливых искусств». Созерцательность живописи и драматизм скульптуры. Роль цвета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lastRenderedPageBreak/>
        <w:t xml:space="preserve">в скульптуре и живописи. Художественная близость античной скульптуры и живописи (раскраска статуй, пластичность героев в вазописи). Культ пластики в живописи Ренессанса.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Графическая основа живописи на примере первобытных наскальных росписей, ранних античных и средневековых миниатюр.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Союз живописи и скульптуры с декоративно-прикладным искусством. Живопись и художественная фотография, сходство и различия. Воздействие живописи на искусство фотографии. Постепенное освоение фотохудожниками метафорического языка живописи.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Изобразительные искусства и танец. Экспрессия танца в изобразительном искусстве Античности. Танец в скульптуре и живописи Индии. Народный танец в картинах П. Брейгеля («Крестьянский танец») и Ф. Малявина («Вихрь»). Э. Дега – «живописец танцовщиц».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«Музыкальность» живописи. «Почетный досуг» в обществе музыканта в эпохи Античности и Возрождения. «Певцы изящества и красоты» в живописи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вв. Диалог любви и музыки. 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Натюрморты с музыкальными инструментами в творчестве художников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в.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992AE4">
        <w:rPr>
          <w:rFonts w:ascii="Times New Roman" w:hAnsi="Times New Roman"/>
        </w:rPr>
        <w:t>Знакомство с произведениями выдающихся русских мастеров изобразительного искусства и архитектуры (А. Рублев, ДИОНИСИЙ, В.В. Растрелли, Э.М. Фальконе, В.И. БАЖЕНОВ, Ф.С. РОКОТОВ, А.Г. Венецианов, И. МАРТОС, К.П. БРЮЛЛОВ, А.А. ИВАНОВ, В.И. Суриков, И.Е. Репин, И.И. Шишкин, И.И. Левитан, В.М. Васнецов</w:t>
      </w:r>
      <w:proofErr w:type="gramEnd"/>
      <w:r w:rsidRPr="00992AE4">
        <w:rPr>
          <w:rFonts w:ascii="Times New Roman" w:hAnsi="Times New Roman"/>
        </w:rPr>
        <w:t>, М.А. Врубель, Б.М. Кустодиев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Художник в театре и кино.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Театральный художник и его особая роль в создании художественного образа спектакля. Театральный художник – интерпретатор авторского замысла и главной идеи спектакля.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Искусство сценографии. Основные компоненты театрально-декорационного искусства: декорации, костюмы, грим, бутафория, реквизит. Использование аудио-, видео- и компьютерных технологий. Театрально-декорационное искусство – изобразительная режиссура спектакля. Зависимость изобразительного решения спектакля от его вида и жанра. Особенности декораций в драматическом, музыкальном и кукольном театре.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Процесс создания художественного оформления спектакля: от эскизов и макетов к выбору окончательного решения. Из истории театрально-декорационного искусства, основные этапы его развития. Достижения и выдающиеся мастера театрально-декорационного искусства.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Богатейшая «палитра» современной системы художественного оформления спектакля. Художник в кино и его творческое содружество с автором литературного сценария, режиссером и оператором. Художник-постановщик как создатель пространственной среды фильма, его роль в создании визуального и художественного образа кинофильма. Художники по костюмам, декораторы, бутафоры, гримеры и постижеры.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proofErr w:type="spell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Кинодекорации</w:t>
      </w:r>
      <w:proofErr w:type="spell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и их отличие 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театральных. Павильонные декорации и натура.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Выдающиеся мастера – художники кино.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Архитектура среди других искусств.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Архитектура и изобразительное искусство. Союз архитектуры и скульптуры в искусстве Древнего Египта и Греции. Статуя в гробнице фараона и в храме античного божества. Самостоятельное значение монументальной скульптуры в архитектурном оформлении пространства. Скульптура как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lastRenderedPageBreak/>
        <w:t xml:space="preserve">конструктивный архитектурный элемент (атланты, кариатиды). Сближение архитектуры с монументальной живописью.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Готический собор как синтез изобразительных искусств и архитектуры. Познавательная, художественная и архитектоническая функция скульптуры в готическом храме.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Витражи, фрески, мозаика и их роль в декоративном оформлении собора. Контраст между внешней суровостью и великолепием внутреннего убранства в византийском и древнерусском зодчестве.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Роль иконостаса в организации архитектурного пространства. Живопись в архитектуре барокко. «Живопись, поглотившая архитектуру», в творчестве мексиканских художников-монументалистов.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Архитектура – «застывшая музыка», «каменная симфония», «музыка в камне».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Родство архитектуры и музыки. Музыка форм и линий.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Архитектура и театральное искусство.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Поиски и эксперименты в театральном и строительном искусстве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в. Идея создания универсального театра. Декорационная архитектура.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Содружество искусств и литература.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Литература как универсальная форма эстетического познания и освоения мира. Литература и живопись. «Живописность» литературы и «повествовательность» живописи. Конкретность живописи и абстрактность слова.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Феномен китайской и японской живописи. Способы создания художественного образа в живописи и литературе. Поэты-художники в истории мирового искусства.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Графика – «самая литературная живопись». Единство слова и изображения. Особенности трактовки литературных образов в произведениях книжной графики. Мастера и шедевры книжной иллюстрации.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Содружество искусств и литература.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Литература и скульптура. Скульптурный образ как источник вдохновения для поэта и писателя.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Литература и музыка. Общность поэзии и музыки (ритмическая организация, паузы, рифмы, звукопись, мысль, эстетическое чувство). Способность передавать в звуке и слове эмоциональное состояние человека. Особенности воплощения вечных проблем жизни в музыке и литературе: любовь и ненависть, война и мир, личность и общество, жизнь и смерть, возвышенное и земное. Музыкальные страницы литературных произведений.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Музыкально-поэтические жанры. Поэты-музыканты. Литература в театре и кино. Литературная пьеса – основа драматического спектакля. Специфика развития действия в литературном произведении и театральном спектакле. Лучшие театральные постановки последних лет на сюжеты литературных произведений. </w:t>
      </w:r>
    </w:p>
    <w:p w:rsidR="00992AE4" w:rsidRPr="00992AE4" w:rsidRDefault="00992AE4" w:rsidP="00992AE4">
      <w:pPr>
        <w:pStyle w:val="Style22"/>
        <w:widowControl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«Кино – видимая литература», их общность и различие. Любимые экранизации художественной классики.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Музыка в семье муз.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Воздействие музыки на изобразительное искусство. Музыка и живопись. Искусство «видеть» музыку и «слышать» живопись. Музыка, звучащая с полотен художников. «Музыкальность» живописи. Колорит и ритм – музыкальное начало живописи. Передача лирического чувства колористическими и ритмическими средствами. Полифонический характер музыки. «Живописная» музыка.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lastRenderedPageBreak/>
        <w:t>Музыка – «невидимый танец», а танец – «немая музыка». Ведущая роль музыки в придворном театре французского классицизма. Сценический танец Айседоры Дункан: единство музыки и хореографии, сходство с греческой скульптурой.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Композитор в театре и в кино.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Роль композитора в создании сценического и кинематографического образов. Музыка как средство создания эмоциональной атмосферы театрального спектакля и кинофильма. Музыкальная тема как лейтмотив или фон драматического спектакля и кинофильма, важнейшее средство раскрытия внутреннего мира героев. Романтическая мелодрама в отечественном и зарубежном театре. Единство драматического действия и музыки. Жанр водевиля и его особая популярность в русском театре XIX в.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Создание комического или трагического эффекта средствами музыки. Любимые мелодии театральных спектаклей. Иллюстративный характер киномузыки на ранних этапах становления и развития кинематографа.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Содружество режиссера и композитора. Мастера отечественной музыкальной комедии. «Музыкальный сценарий». Жанр киномюзикла в отечественном и зарубежном кинематографе. Любимые мелодии отечественного кино. Саундтреки к популярным отечественным и зарубежным фильмам.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Когда опера превращается в спектакль.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Содружество композитора и дирижера, режиссера и актеров-исполнителей, писателя и художника, хормейстера, балетмейстера и концертмейстера в создании оперного спектакля. Опера и ее литературный первоисточник. Обращение к шедеврам мировой литературной классики. Исторический роман и опера.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Музыкальная драматургия оперного спектакля. Музыкальный драматург (режиссер) и его роль в организации сценического действия (сочинение мизансцен, определение стилистики, назначение актеров-исполнителей и работа с ними, обсуждение эскизов декораций с художником-оформителем, организация репетиций).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Роль художника в оформлении оперного спектакля. От знакомства с либретто – к эскизам, изготовлению макетов и декораций. Специфика декораций в оперном спектакле.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Основные функции дирижера в оперном спектакле. Организация работы с оркестром. Оперный и драматический актер, черты сходства и отличия. Певческий голос актера – инструмент, воспроизводящий музыку, его роль в создании сценического образа. Выдающиеся оперные певцы.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В чудесном мире балетного спектакля.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Балетный спектакль – содружество танца и пантомимы, музыки и драмы, актерского мастерства, литературы, скульптуры и живописи. Композитор и балетмейстер – главные творцы и создатели балетного спектакля. Выдающиеся хореографы современности.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Музыка – душа танца, важнейшее средство создания балетного образа. «Балет – та же симфония». П. Чайковский как музыкальный реформатор балетного искусства.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Балет и литература. Либретто – словесный эскиз будущего спектакля, его роль в определении главной идеи,</w:t>
      </w:r>
      <w:r w:rsidRPr="00992AE4">
        <w:rPr>
          <w:rFonts w:ascii="Times New Roman" w:hAnsi="Times New Roman"/>
        </w:rPr>
        <w:t xml:space="preserve">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сюжета и характеров героев. Обращение к шедеврам мировой литературной классики различных жанров. Образы балета в поэзии А. Пушкина.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Балет и изобразительное искусство. Балет – «ожившая скульптура», «самое красноречивое из зрелищ». Балет И. Стравинского «Жар-птица» как синтез музыки и изобразительной пластики. Танец В. Нижинского – реальное воплощение авторского 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lastRenderedPageBreak/>
        <w:t xml:space="preserve">замысла. «Жизнь в танце» лучших исполнителей искусства балета. Музыка красок в балетном спектакле.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Роль декораций и костюмов в создании зримого облика балетного спектакля. Л. </w:t>
      </w:r>
      <w:proofErr w:type="spellStart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Бакст</w:t>
      </w:r>
      <w:proofErr w:type="spellEnd"/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 как один из самых «балетных» художников. Художники-декораторы современности. Основные вехи балетного костюма: от пышных нарядов придворного танца к современным силуэтам. Художники-модельеры современности.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На премьере в драматическом театре.</w:t>
      </w: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 xml:space="preserve"> Литературный источник драматического спектакля. Обращение к мировой классике и произведениям современных драматургов. Использование литературных произведений различных жанров. Писатель – сорежиссер спектакля. Постановки пьес А. Чехова в истории драматического театра. Режиссерский замысел и основные этапы его осуществления. Драматургический конфликт – основа сценического действия. Определение конфликта – начало работы режиссера над постановкой спектакля. Создание актерского коллектива, совместные поиски оригинальных трактовок в решении сценического образа. Роль репетиций в создании слаженного коллектива актеров и наиболее полного воплощения авторского замысла. Репетиции знаменитых мастеров режиссуры. Мастерство в создании мизансцен. Организация массовых сцен. Генеральная репетиция спектакля. Роль театрального художника и композитора в создании художественного образа драматического спектакля. Премьера драматического спектакля – итог плодотворной деятельности, праздник всего театрального коллектива. Любимые постановки драматического театра.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Как рождается кинофильм.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Создание кинофильма – коллективный художественно-творческий процесс. Основные этапы работы над фильмом: подготовительный, съемочный, монтажно-тонировочный.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Роль сценариста в создании кинофильма. От «эмоционального» и «жесткого» сценария – к </w:t>
      </w:r>
      <w:proofErr w:type="gramStart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литературному</w:t>
      </w:r>
      <w:proofErr w:type="gramEnd"/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Литературный сценарий – «зримая проза» будущего кинофильма. Отражение в нем характеров и взаимоотношений героев, общей атмосферы и настроения фильма. Литературный сценарий в творческом преломлении режиссера, художника, оператора и актера.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Кинорежиссер – создатель и организатор единого художественного процесса. Содружество режиссера и сценариста, создание режиссерского сценария (покадровая запись съемок, метраж каждой сцены, характер освещения, особенности работы оператора). Съемочный и монтажный период фильма. Особенности озвучивания (запись «чистого звука» и шумов).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Мастерство кинооператора в создании зримого образа фильма. Выбор съемочной техники, специальных эффектов и ракурсов. Изобразительное искусство – источник операторского мастерства. Живописные основы создания кадра. Особенности съемки на натуре и в павильоне с декорациями. Художественные средства выразительности: неожиданный ракурс, укрупнение детали, специальное освещение. Использование приема «субъективной камеры».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Слагаемые актерского мастерства. Специфика работы актера в кино. Актерская кинопроба. Роль каскадеров в процессе съемок фильма. «Звезды» мирового кинематографа.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Продюсер и его роль в создании кинофильма (участие в организации финансирования, отборе творческого коллектива, вопросы рекламы и будущего проката).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Взаимодействие иску</w:t>
      </w:r>
      <w:proofErr w:type="gramStart"/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сств в б</w:t>
      </w:r>
      <w:proofErr w:type="gramEnd"/>
      <w:r w:rsidRPr="00992AE4">
        <w:rPr>
          <w:rStyle w:val="FontStyle51"/>
          <w:rFonts w:ascii="Times New Roman" w:hAnsi="Times New Roman" w:cs="Times New Roman"/>
          <w:sz w:val="24"/>
          <w:szCs w:val="24"/>
        </w:rPr>
        <w:t>удущем.</w:t>
      </w: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Дальнейший процесс взаимопроникновения смежных искусств. Искусство в современном информационном пространстве: способ познания действительности, воплощение духовных ценностей и часть культуры человечества. Новые горизонты рекламы, промышленного и бытового дизайна. Научные достижения современности и их использование в создании произведений искусства.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Компьютерное искусство как объединяющее начало в перспективном развитии отдельных видов искусства. Компьютер на службе архитектурного проектирования, создания театральных декораций, мультипликации, музыкальных клипов.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Возможности электронной музыки в передаче различных звуковых эффектов (сочинение, исполнение, импровизация). 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Цифровая фотография и ее новые технические возможности. </w:t>
      </w:r>
    </w:p>
    <w:p w:rsidR="00992AE4" w:rsidRPr="00992AE4" w:rsidRDefault="00992AE4" w:rsidP="00992AE4">
      <w:pPr>
        <w:spacing w:after="0"/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Интернациональный характер и расширение границ современного искусства. Обращение к вечным проблемам бытия и актуальным вопросам настоящего и будущего.</w:t>
      </w:r>
      <w:r w:rsidRPr="00992AE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992AE4" w:rsidRPr="00992AE4" w:rsidRDefault="00B942E5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>Взаимодействие иску</w:t>
      </w:r>
      <w:proofErr w:type="gramStart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сств </w:t>
      </w:r>
      <w:r w:rsidR="00992AE4" w:rsidRPr="00992AE4">
        <w:rPr>
          <w:rStyle w:val="FontStyle51"/>
          <w:rFonts w:ascii="Times New Roman" w:hAnsi="Times New Roman" w:cs="Times New Roman"/>
          <w:sz w:val="24"/>
          <w:szCs w:val="24"/>
        </w:rPr>
        <w:t>в б</w:t>
      </w:r>
      <w:proofErr w:type="gramEnd"/>
      <w:r w:rsidR="00992AE4" w:rsidRPr="00992AE4">
        <w:rPr>
          <w:rStyle w:val="FontStyle51"/>
          <w:rFonts w:ascii="Times New Roman" w:hAnsi="Times New Roman" w:cs="Times New Roman"/>
          <w:sz w:val="24"/>
          <w:szCs w:val="24"/>
        </w:rPr>
        <w:t>удущем.</w:t>
      </w:r>
      <w:r w:rsidR="00992AE4"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Кино </w:t>
      </w:r>
      <w:r w:rsidR="00992AE4" w:rsidRPr="00992AE4">
        <w:rPr>
          <w:rStyle w:val="FontStyle53"/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992AE4"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в. Создание Академии </w:t>
      </w:r>
      <w:proofErr w:type="spellStart"/>
      <w:r w:rsidR="00992AE4"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дигитального</w:t>
      </w:r>
      <w:proofErr w:type="spellEnd"/>
      <w:r w:rsidR="00992AE4"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(цифрового) Голливуда. Зритель как творческий соавтор фильма. </w:t>
      </w:r>
      <w:proofErr w:type="spellStart"/>
      <w:r w:rsidR="00992AE4"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Видеоарт</w:t>
      </w:r>
      <w:proofErr w:type="spellEnd"/>
      <w:r w:rsidR="00992AE4"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 xml:space="preserve"> и экспериментальный кинематограф.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Будущее эстрады и шоу-бизнеса. Новые сюрпризы и неожиданные парадоксы искусства нового тысячелетия.</w:t>
      </w:r>
    </w:p>
    <w:p w:rsidR="00992AE4" w:rsidRPr="00992AE4" w:rsidRDefault="00992AE4" w:rsidP="00992AE4">
      <w:pPr>
        <w:pStyle w:val="Style2"/>
        <w:widowControl/>
        <w:spacing w:line="276" w:lineRule="auto"/>
        <w:ind w:firstLine="709"/>
        <w:rPr>
          <w:rStyle w:val="FontStyle53"/>
          <w:rFonts w:ascii="Times New Roman" w:eastAsia="Calibri" w:hAnsi="Times New Roman" w:cs="Times New Roman"/>
          <w:sz w:val="24"/>
          <w:szCs w:val="24"/>
        </w:rPr>
      </w:pPr>
      <w:r w:rsidRPr="00992AE4">
        <w:rPr>
          <w:rStyle w:val="FontStyle53"/>
          <w:rFonts w:ascii="Times New Roman" w:eastAsia="Calibri" w:hAnsi="Times New Roman" w:cs="Times New Roman"/>
          <w:sz w:val="24"/>
          <w:szCs w:val="24"/>
        </w:rPr>
        <w:t>Художественное творчество – залог успешного развития искусства в будущем. Вечная и неослабевающая роль художника-творца.</w:t>
      </w:r>
    </w:p>
    <w:p w:rsidR="00992AE4" w:rsidRPr="0088397A" w:rsidRDefault="00992AE4" w:rsidP="00992AE4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992AE4">
        <w:rPr>
          <w:rStyle w:val="FontStyle53"/>
          <w:rFonts w:ascii="Times New Roman" w:hAnsi="Times New Roman" w:cs="Times New Roman"/>
          <w:sz w:val="24"/>
          <w:szCs w:val="24"/>
        </w:rPr>
        <w:t>Фестиваль творческих проектов по изученному курсу.</w:t>
      </w:r>
    </w:p>
    <w:p w:rsidR="00992AE4" w:rsidRPr="00DA00B9" w:rsidRDefault="00992AE4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00B9" w:rsidRPr="00EF56A0" w:rsidRDefault="00DA00B9" w:rsidP="00992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7BE1" w:rsidRPr="004B4387" w:rsidRDefault="004B4387" w:rsidP="005B3F97">
      <w:pPr>
        <w:pStyle w:val="a3"/>
        <w:spacing w:before="24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029"/>
        <w:gridCol w:w="1274"/>
      </w:tblGrid>
      <w:tr w:rsidR="007B5D3F" w:rsidRPr="004223F3" w:rsidTr="004B4387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5D3F" w:rsidRPr="007B5D3F" w:rsidRDefault="007B5D3F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3F" w:rsidRPr="007B5D3F" w:rsidRDefault="007B5D3F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3F" w:rsidRPr="007B5D3F" w:rsidRDefault="007B5D3F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</w:p>
          <w:p w:rsidR="007B5D3F" w:rsidRPr="007B5D3F" w:rsidRDefault="007B5D3F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раздела,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5D3F" w:rsidRPr="007B5D3F" w:rsidRDefault="007B5D3F" w:rsidP="00514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</w:t>
            </w: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proofErr w:type="spellEnd"/>
          </w:p>
          <w:p w:rsidR="007B5D3F" w:rsidRPr="007B5D3F" w:rsidRDefault="007B5D3F" w:rsidP="00514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7B5D3F" w:rsidRPr="004223F3" w:rsidTr="00773C34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3F" w:rsidRPr="007B5D3F" w:rsidRDefault="007B5D3F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F" w:rsidRPr="00B942E5" w:rsidRDefault="00992AE4" w:rsidP="00983E7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E5">
              <w:rPr>
                <w:rFonts w:ascii="Times New Roman" w:hAnsi="Times New Roman"/>
                <w:b/>
                <w:sz w:val="24"/>
                <w:szCs w:val="20"/>
              </w:rPr>
              <w:t>Введение</w:t>
            </w:r>
            <w:r w:rsidRPr="00B942E5">
              <w:rPr>
                <w:rFonts w:ascii="Times New Roman" w:hAnsi="Times New Roman"/>
                <w:sz w:val="24"/>
                <w:szCs w:val="20"/>
              </w:rPr>
              <w:t>. В мире искусств.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3F" w:rsidRPr="00992AE4" w:rsidRDefault="00992AE4" w:rsidP="0077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5D3F" w:rsidRPr="004223F3" w:rsidTr="00773C34">
        <w:trPr>
          <w:trHeight w:val="1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F" w:rsidRPr="00B942E5" w:rsidRDefault="00992AE4" w:rsidP="00992AE4">
            <w:pPr>
              <w:pStyle w:val="a3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5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 w:rsidR="005B3F97" w:rsidRPr="00B9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942E5">
              <w:rPr>
                <w:rStyle w:val="FontStyle48"/>
                <w:rFonts w:ascii="Times New Roman" w:hAnsi="Times New Roman" w:cs="Times New Roman"/>
                <w:b/>
                <w:sz w:val="24"/>
                <w:szCs w:val="24"/>
              </w:rPr>
              <w:t xml:space="preserve"> Синтетические искусства: их виды и особенности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3F" w:rsidRPr="007B5D3F" w:rsidRDefault="00992AE4" w:rsidP="0077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18</w:t>
            </w:r>
          </w:p>
        </w:tc>
      </w:tr>
      <w:tr w:rsidR="00B942E5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E5" w:rsidRPr="007B5D3F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>Пространственно-временные виды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E5" w:rsidRPr="007B5D3F" w:rsidRDefault="00B942E5" w:rsidP="0077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2E5" w:rsidRPr="004223F3" w:rsidTr="00773C34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Pr="007B5D3F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>Азбука театра.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Pr="007B5D3F" w:rsidRDefault="00B942E5" w:rsidP="0077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2E5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Pr="007B5D3F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>Актер и режиссёр в театре.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Pr="007B5D3F" w:rsidRDefault="00B942E5" w:rsidP="0077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2E5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>Искусство оперы.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Pr="007B5D3F" w:rsidRDefault="00B942E5" w:rsidP="0077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2E5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Pr="007B5D3F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>В мире танца.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Pr="007B5D3F" w:rsidRDefault="00B942E5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2E5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>Страна волшебная – балет.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2E5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>Искусство кинематографа.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2E5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>Фильмы разные нужны…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2E5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>Экранные искусства: телевидение, видео.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2E5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>Мультимедийное искусство.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2E5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51"/>
                <w:rFonts w:ascii="Times New Roman" w:hAnsi="Times New Roman"/>
                <w:b w:val="0"/>
                <w:sz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</w:rPr>
              <w:t xml:space="preserve">Зрелищные искусства: цирк и эстрада. Проект по теме раздела.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2E5" w:rsidRPr="004223F3" w:rsidTr="00831EBB">
        <w:trPr>
          <w:trHeight w:val="1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Pr="00B942E5" w:rsidRDefault="00B942E5" w:rsidP="00B942E5">
            <w:pPr>
              <w:pStyle w:val="Style22"/>
              <w:widowControl/>
              <w:spacing w:line="240" w:lineRule="auto"/>
              <w:ind w:left="709"/>
              <w:rPr>
                <w:rStyle w:val="FontStyle48"/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Style w:val="FontStyle48"/>
                <w:rFonts w:ascii="Times New Roman" w:hAnsi="Times New Roman" w:cs="Times New Roman"/>
                <w:b/>
                <w:sz w:val="24"/>
                <w:szCs w:val="24"/>
              </w:rPr>
              <w:t>Глава 2. Под сенью дружных муз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Pr="00B942E5" w:rsidRDefault="00B942E5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Изобразительные искусства в семье муз.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Художник в театре и кино.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Архитектура среди других искусств.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2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Pr="007B5D3F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Содружество искусств и литература.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2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Музыка в семье муз.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2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Композитор в театре и в кино.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2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Когда опера превращается в спектакль.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2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В чудесном мире балетного спектакля.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На премьере в драматическом театре.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 xml:space="preserve">Как рождается кинофильм. Проект по теме раздела.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48"/>
                <w:rFonts w:ascii="Times New Roman" w:hAnsi="Times New Roman"/>
                <w:b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Взаимодействие иску</w:t>
            </w:r>
            <w:proofErr w:type="gramStart"/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>сств в б</w:t>
            </w:r>
            <w:proofErr w:type="gramEnd"/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 xml:space="preserve">удущем.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42E5" w:rsidRPr="004223F3" w:rsidTr="00D80D0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5" w:rsidRDefault="00B942E5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pStyle w:val="Style22"/>
              <w:widowControl/>
              <w:spacing w:line="240" w:lineRule="auto"/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</w:pPr>
            <w:r w:rsidRPr="00B942E5">
              <w:rPr>
                <w:rStyle w:val="FontStyle51"/>
                <w:rFonts w:ascii="Times New Roman" w:hAnsi="Times New Roman"/>
                <w:b w:val="0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E5" w:rsidRPr="00B942E5" w:rsidRDefault="00B942E5" w:rsidP="0084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D3F" w:rsidRPr="004223F3" w:rsidTr="00773C34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F" w:rsidRPr="007B5D3F" w:rsidRDefault="007B5D3F" w:rsidP="005143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F" w:rsidRPr="007B5D3F" w:rsidRDefault="007B5D3F" w:rsidP="00514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3F" w:rsidRPr="007B5D3F" w:rsidRDefault="00B942E5" w:rsidP="0077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34</w:t>
            </w:r>
          </w:p>
        </w:tc>
      </w:tr>
    </w:tbl>
    <w:p w:rsidR="00147BE1" w:rsidRDefault="00147BE1" w:rsidP="002B045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BE1" w:rsidRDefault="00147BE1" w:rsidP="002B045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BE1" w:rsidRDefault="00147BE1" w:rsidP="002B045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BE1" w:rsidRDefault="00147BE1" w:rsidP="002B045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BE1" w:rsidRPr="002B0458" w:rsidRDefault="00147BE1" w:rsidP="002B045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7BE1" w:rsidRPr="002B0458" w:rsidSect="00903C1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0A" w:rsidRDefault="00023E0A" w:rsidP="00903C16">
      <w:pPr>
        <w:spacing w:after="0" w:line="240" w:lineRule="auto"/>
      </w:pPr>
      <w:r>
        <w:separator/>
      </w:r>
    </w:p>
  </w:endnote>
  <w:endnote w:type="continuationSeparator" w:id="0">
    <w:p w:rsidR="00023E0A" w:rsidRDefault="00023E0A" w:rsidP="0090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3127"/>
      <w:docPartObj>
        <w:docPartGallery w:val="Page Numbers (Bottom of Page)"/>
        <w:docPartUnique/>
      </w:docPartObj>
    </w:sdtPr>
    <w:sdtEndPr/>
    <w:sdtContent>
      <w:p w:rsidR="00903C16" w:rsidRDefault="00903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A0">
          <w:rPr>
            <w:noProof/>
          </w:rPr>
          <w:t>2</w:t>
        </w:r>
        <w:r>
          <w:fldChar w:fldCharType="end"/>
        </w:r>
      </w:p>
    </w:sdtContent>
  </w:sdt>
  <w:p w:rsidR="00903C16" w:rsidRDefault="00903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0A" w:rsidRDefault="00023E0A" w:rsidP="00903C16">
      <w:pPr>
        <w:spacing w:after="0" w:line="240" w:lineRule="auto"/>
      </w:pPr>
      <w:r>
        <w:separator/>
      </w:r>
    </w:p>
  </w:footnote>
  <w:footnote w:type="continuationSeparator" w:id="0">
    <w:p w:rsidR="00023E0A" w:rsidRDefault="00023E0A" w:rsidP="0090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2F"/>
    <w:multiLevelType w:val="multilevel"/>
    <w:tmpl w:val="1B1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70B72"/>
    <w:multiLevelType w:val="hybridMultilevel"/>
    <w:tmpl w:val="BDBEB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A734B"/>
    <w:multiLevelType w:val="hybridMultilevel"/>
    <w:tmpl w:val="A9967666"/>
    <w:lvl w:ilvl="0" w:tplc="3376C1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6080"/>
    <w:multiLevelType w:val="hybridMultilevel"/>
    <w:tmpl w:val="AFD02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7054D"/>
    <w:multiLevelType w:val="hybridMultilevel"/>
    <w:tmpl w:val="C194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0120C"/>
    <w:multiLevelType w:val="multilevel"/>
    <w:tmpl w:val="F23E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B6DE2"/>
    <w:multiLevelType w:val="hybridMultilevel"/>
    <w:tmpl w:val="93A0E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053351"/>
    <w:multiLevelType w:val="hybridMultilevel"/>
    <w:tmpl w:val="B6E88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655009"/>
    <w:multiLevelType w:val="hybridMultilevel"/>
    <w:tmpl w:val="680C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973D6"/>
    <w:multiLevelType w:val="hybridMultilevel"/>
    <w:tmpl w:val="5206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B072A"/>
    <w:multiLevelType w:val="hybridMultilevel"/>
    <w:tmpl w:val="BC9A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44403"/>
    <w:multiLevelType w:val="hybridMultilevel"/>
    <w:tmpl w:val="D684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0E"/>
    <w:rsid w:val="00023E0A"/>
    <w:rsid w:val="00024092"/>
    <w:rsid w:val="000D3722"/>
    <w:rsid w:val="00147BE1"/>
    <w:rsid w:val="002B0458"/>
    <w:rsid w:val="004A20AF"/>
    <w:rsid w:val="004B4387"/>
    <w:rsid w:val="005877E3"/>
    <w:rsid w:val="005A3CE5"/>
    <w:rsid w:val="005B3F97"/>
    <w:rsid w:val="005D7508"/>
    <w:rsid w:val="005F0C09"/>
    <w:rsid w:val="00600317"/>
    <w:rsid w:val="00642FC7"/>
    <w:rsid w:val="0069059E"/>
    <w:rsid w:val="00773C34"/>
    <w:rsid w:val="007B5D3F"/>
    <w:rsid w:val="00903C16"/>
    <w:rsid w:val="00983E77"/>
    <w:rsid w:val="00992AE4"/>
    <w:rsid w:val="009B55C8"/>
    <w:rsid w:val="009E7D0E"/>
    <w:rsid w:val="00A85629"/>
    <w:rsid w:val="00B46648"/>
    <w:rsid w:val="00B942E5"/>
    <w:rsid w:val="00CE4A21"/>
    <w:rsid w:val="00CF7AEA"/>
    <w:rsid w:val="00CF7EB3"/>
    <w:rsid w:val="00D00155"/>
    <w:rsid w:val="00DA00B9"/>
    <w:rsid w:val="00DF705A"/>
    <w:rsid w:val="00E2449E"/>
    <w:rsid w:val="00EF56A0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629"/>
    <w:pPr>
      <w:ind w:left="720"/>
      <w:contextualSpacing/>
    </w:pPr>
  </w:style>
  <w:style w:type="paragraph" w:styleId="a4">
    <w:name w:val="Normal (Web)"/>
    <w:basedOn w:val="a"/>
    <w:uiPriority w:val="99"/>
    <w:rsid w:val="0069059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0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C16"/>
  </w:style>
  <w:style w:type="paragraph" w:styleId="a7">
    <w:name w:val="footer"/>
    <w:basedOn w:val="a"/>
    <w:link w:val="a8"/>
    <w:uiPriority w:val="99"/>
    <w:unhideWhenUsed/>
    <w:rsid w:val="0090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C16"/>
  </w:style>
  <w:style w:type="paragraph" w:styleId="a9">
    <w:name w:val="No Spacing"/>
    <w:link w:val="aa"/>
    <w:uiPriority w:val="1"/>
    <w:qFormat/>
    <w:rsid w:val="002B04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2B0458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FB1209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FB1209"/>
    <w:rPr>
      <w:rFonts w:ascii="Bookman Old Style" w:hAnsi="Bookman Old Style" w:cs="Bookman Old Style"/>
      <w:sz w:val="18"/>
      <w:szCs w:val="18"/>
    </w:rPr>
  </w:style>
  <w:style w:type="character" w:customStyle="1" w:styleId="c3">
    <w:name w:val="c3"/>
    <w:basedOn w:val="a0"/>
    <w:rsid w:val="00992AE4"/>
  </w:style>
  <w:style w:type="paragraph" w:customStyle="1" w:styleId="Style8">
    <w:name w:val="Style8"/>
    <w:basedOn w:val="a"/>
    <w:uiPriority w:val="99"/>
    <w:rsid w:val="00992AE4"/>
    <w:pPr>
      <w:widowControl w:val="0"/>
      <w:autoSpaceDE w:val="0"/>
      <w:autoSpaceDN w:val="0"/>
      <w:adjustRightInd w:val="0"/>
      <w:spacing w:after="0" w:line="230" w:lineRule="exact"/>
      <w:ind w:firstLine="79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992AE4"/>
    <w:rPr>
      <w:rFonts w:ascii="Constantia" w:hAnsi="Constantia" w:cs="Constantia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92AE4"/>
    <w:pPr>
      <w:widowControl w:val="0"/>
      <w:autoSpaceDE w:val="0"/>
      <w:autoSpaceDN w:val="0"/>
      <w:adjustRightInd w:val="0"/>
      <w:spacing w:after="0" w:line="240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992AE4"/>
    <w:rPr>
      <w:rFonts w:ascii="Bookman Old Style" w:hAnsi="Bookman Old Style" w:cs="Bookman Old Style"/>
      <w:spacing w:val="10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DA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629"/>
    <w:pPr>
      <w:ind w:left="720"/>
      <w:contextualSpacing/>
    </w:pPr>
  </w:style>
  <w:style w:type="paragraph" w:styleId="a4">
    <w:name w:val="Normal (Web)"/>
    <w:basedOn w:val="a"/>
    <w:uiPriority w:val="99"/>
    <w:rsid w:val="0069059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0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C16"/>
  </w:style>
  <w:style w:type="paragraph" w:styleId="a7">
    <w:name w:val="footer"/>
    <w:basedOn w:val="a"/>
    <w:link w:val="a8"/>
    <w:uiPriority w:val="99"/>
    <w:unhideWhenUsed/>
    <w:rsid w:val="0090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C16"/>
  </w:style>
  <w:style w:type="paragraph" w:styleId="a9">
    <w:name w:val="No Spacing"/>
    <w:link w:val="aa"/>
    <w:uiPriority w:val="1"/>
    <w:qFormat/>
    <w:rsid w:val="002B04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2B0458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FB1209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FB1209"/>
    <w:rPr>
      <w:rFonts w:ascii="Bookman Old Style" w:hAnsi="Bookman Old Style" w:cs="Bookman Old Style"/>
      <w:sz w:val="18"/>
      <w:szCs w:val="18"/>
    </w:rPr>
  </w:style>
  <w:style w:type="character" w:customStyle="1" w:styleId="c3">
    <w:name w:val="c3"/>
    <w:basedOn w:val="a0"/>
    <w:rsid w:val="00992AE4"/>
  </w:style>
  <w:style w:type="paragraph" w:customStyle="1" w:styleId="Style8">
    <w:name w:val="Style8"/>
    <w:basedOn w:val="a"/>
    <w:uiPriority w:val="99"/>
    <w:rsid w:val="00992AE4"/>
    <w:pPr>
      <w:widowControl w:val="0"/>
      <w:autoSpaceDE w:val="0"/>
      <w:autoSpaceDN w:val="0"/>
      <w:adjustRightInd w:val="0"/>
      <w:spacing w:after="0" w:line="230" w:lineRule="exact"/>
      <w:ind w:firstLine="79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992AE4"/>
    <w:rPr>
      <w:rFonts w:ascii="Constantia" w:hAnsi="Constantia" w:cs="Constantia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92AE4"/>
    <w:pPr>
      <w:widowControl w:val="0"/>
      <w:autoSpaceDE w:val="0"/>
      <w:autoSpaceDN w:val="0"/>
      <w:adjustRightInd w:val="0"/>
      <w:spacing w:after="0" w:line="240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992AE4"/>
    <w:rPr>
      <w:rFonts w:ascii="Bookman Old Style" w:hAnsi="Bookman Old Style" w:cs="Bookman Old Style"/>
      <w:spacing w:val="10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DA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Анна-Мария</dc:creator>
  <cp:keywords/>
  <dc:description/>
  <cp:lastModifiedBy>USER</cp:lastModifiedBy>
  <cp:revision>9</cp:revision>
  <cp:lastPrinted>2020-09-11T12:05:00Z</cp:lastPrinted>
  <dcterms:created xsi:type="dcterms:W3CDTF">2020-07-14T13:52:00Z</dcterms:created>
  <dcterms:modified xsi:type="dcterms:W3CDTF">2020-10-07T19:33:00Z</dcterms:modified>
</cp:coreProperties>
</file>