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2C" w:rsidRDefault="0064622C" w:rsidP="0064622C">
      <w:pPr>
        <w:pStyle w:val="a5"/>
        <w:spacing w:after="0"/>
        <w:ind w:firstLine="709"/>
        <w:jc w:val="center"/>
        <w:rPr>
          <w:rFonts w:eastAsia="Times New Roman"/>
          <w:b/>
          <w:color w:val="242C2E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64EE4F89" wp14:editId="256E32E2">
            <wp:extent cx="5988260" cy="8810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7569" cy="880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22C" w:rsidRDefault="0064622C" w:rsidP="0064622C">
      <w:pPr>
        <w:pStyle w:val="a5"/>
        <w:spacing w:after="0"/>
        <w:ind w:firstLine="709"/>
        <w:jc w:val="center"/>
        <w:rPr>
          <w:rFonts w:eastAsia="Times New Roman"/>
          <w:b/>
          <w:color w:val="242C2E"/>
          <w:sz w:val="28"/>
          <w:szCs w:val="28"/>
          <w:lang w:eastAsia="ar-SA"/>
        </w:rPr>
      </w:pPr>
    </w:p>
    <w:p w:rsidR="0064622C" w:rsidRPr="0064622C" w:rsidRDefault="0064622C" w:rsidP="0064622C">
      <w:pPr>
        <w:pStyle w:val="a5"/>
        <w:spacing w:after="0"/>
        <w:ind w:firstLine="709"/>
        <w:jc w:val="center"/>
        <w:rPr>
          <w:rFonts w:eastAsia="Times New Roman"/>
          <w:lang w:eastAsia="ar-SA"/>
        </w:rPr>
      </w:pPr>
      <w:r w:rsidRPr="0064622C">
        <w:rPr>
          <w:rFonts w:eastAsia="Times New Roman"/>
          <w:b/>
          <w:color w:val="242C2E"/>
          <w:sz w:val="28"/>
          <w:szCs w:val="28"/>
          <w:lang w:eastAsia="ar-SA"/>
        </w:rPr>
        <w:lastRenderedPageBreak/>
        <w:t xml:space="preserve">1. </w:t>
      </w:r>
      <w:r>
        <w:rPr>
          <w:rFonts w:eastAsia="Times New Roman"/>
          <w:b/>
          <w:color w:val="242C2E"/>
          <w:sz w:val="28"/>
          <w:szCs w:val="28"/>
          <w:lang w:eastAsia="ar-SA"/>
        </w:rPr>
        <w:t>Планируемые р</w:t>
      </w:r>
      <w:bookmarkStart w:id="0" w:name="_GoBack"/>
      <w:bookmarkEnd w:id="0"/>
      <w:r w:rsidRPr="0064622C">
        <w:rPr>
          <w:rFonts w:eastAsia="Times New Roman"/>
          <w:b/>
          <w:bCs/>
          <w:color w:val="000000"/>
          <w:sz w:val="28"/>
          <w:szCs w:val="28"/>
          <w:lang w:eastAsia="ar-SA"/>
        </w:rPr>
        <w:t xml:space="preserve">езультаты освоения </w:t>
      </w:r>
      <w:r w:rsidRPr="0064622C">
        <w:rPr>
          <w:rFonts w:eastAsia="Times New Roman"/>
          <w:b/>
          <w:color w:val="000000"/>
          <w:spacing w:val="4"/>
          <w:sz w:val="28"/>
          <w:szCs w:val="28"/>
          <w:lang w:eastAsia="ar-SA"/>
        </w:rPr>
        <w:t>курса внеурочной деятельности</w:t>
      </w:r>
    </w:p>
    <w:p w:rsidR="0064622C" w:rsidRPr="0064622C" w:rsidRDefault="0064622C" w:rsidP="0064622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64622C" w:rsidRPr="0064622C" w:rsidRDefault="0064622C" w:rsidP="0064622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Arial"/>
          <w:sz w:val="24"/>
          <w:szCs w:val="24"/>
          <w:lang w:eastAsia="ar-SA"/>
        </w:rPr>
      </w:pPr>
      <w:r w:rsidRPr="0064622C">
        <w:rPr>
          <w:rFonts w:ascii="Times New Roman" w:eastAsia="Lucida Sans Unicode" w:hAnsi="Times New Roman" w:cs="Arial"/>
          <w:b/>
          <w:bCs/>
          <w:sz w:val="24"/>
          <w:szCs w:val="24"/>
          <w:lang w:eastAsia="ar-SA"/>
        </w:rPr>
        <w:t>Личностные результаты освоения программы курса.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</w:t>
      </w:r>
      <w:proofErr w:type="gram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материальным</w:t>
      </w:r>
      <w:proofErr w:type="gram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духовнымценностям</w:t>
      </w:r>
      <w:proofErr w:type="spell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навыков сотрудничества </w:t>
      </w:r>
      <w:proofErr w:type="gram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</w:t>
      </w:r>
      <w:proofErr w:type="gram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эстетических потребностей, ценностей </w:t>
      </w:r>
      <w:proofErr w:type="spell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ичувств</w:t>
      </w:r>
      <w:proofErr w:type="spell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</w:t>
      </w:r>
      <w:proofErr w:type="spell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исвободе</w:t>
      </w:r>
      <w:proofErr w:type="spell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4622C" w:rsidRPr="0064622C" w:rsidRDefault="0064622C" w:rsidP="0064622C">
      <w:pPr>
        <w:keepNext/>
        <w:tabs>
          <w:tab w:val="num" w:pos="432"/>
        </w:tabs>
        <w:spacing w:after="0" w:line="100" w:lineRule="atLeast"/>
        <w:jc w:val="center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:rsidR="0064622C" w:rsidRPr="0064622C" w:rsidRDefault="0064622C" w:rsidP="0064622C">
      <w:pPr>
        <w:keepNext/>
        <w:tabs>
          <w:tab w:val="num" w:pos="432"/>
        </w:tabs>
        <w:spacing w:after="0" w:line="100" w:lineRule="atLeast"/>
        <w:jc w:val="center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proofErr w:type="spellStart"/>
      <w:r w:rsidRPr="0064622C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Метапредметные</w:t>
      </w:r>
      <w:proofErr w:type="spellEnd"/>
      <w:r w:rsidRPr="0064622C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 xml:space="preserve"> результаты освоения программы курса.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Овладение способностью принимать и сохранять цели и задачи учебной деятельности, поиска средств </w:t>
      </w:r>
      <w:proofErr w:type="spell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еёосуществления</w:t>
      </w:r>
      <w:proofErr w:type="spell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Освоение способов решения проблем творческого и </w:t>
      </w:r>
      <w:proofErr w:type="spell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поисковогохарактера</w:t>
      </w:r>
      <w:proofErr w:type="spell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</w:t>
      </w:r>
      <w:proofErr w:type="spell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достижениярезультата</w:t>
      </w:r>
      <w:proofErr w:type="spell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</w:t>
      </w:r>
      <w:proofErr w:type="spell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ситуацияхнеуспеха</w:t>
      </w:r>
      <w:proofErr w:type="spell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логическими действиями сравнения, анализа, синтеза, обобщения, классификации, установление аналогий и причинн</w:t>
      </w:r>
      <w:proofErr w:type="gram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следственных связей, </w:t>
      </w:r>
      <w:proofErr w:type="spell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построениерассуждений</w:t>
      </w:r>
      <w:proofErr w:type="spell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</w:t>
      </w:r>
      <w:proofErr w:type="spell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оценкусобытий</w:t>
      </w:r>
      <w:proofErr w:type="spellEnd"/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4622C" w:rsidRPr="0064622C" w:rsidRDefault="0064622C" w:rsidP="0064622C">
      <w:pPr>
        <w:widowControl w:val="0"/>
        <w:numPr>
          <w:ilvl w:val="0"/>
          <w:numId w:val="2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4622C" w:rsidRPr="0064622C" w:rsidRDefault="0064622C" w:rsidP="0064622C">
      <w:pPr>
        <w:keepNext/>
        <w:tabs>
          <w:tab w:val="num" w:pos="432"/>
        </w:tabs>
        <w:spacing w:after="0" w:line="100" w:lineRule="atLeast"/>
        <w:jc w:val="center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:rsidR="0064622C" w:rsidRPr="0064622C" w:rsidRDefault="0064622C" w:rsidP="0064622C">
      <w:pPr>
        <w:keepNext/>
        <w:tabs>
          <w:tab w:val="num" w:pos="432"/>
        </w:tabs>
        <w:spacing w:after="0" w:line="100" w:lineRule="atLeast"/>
        <w:jc w:val="center"/>
        <w:outlineLvl w:val="0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</w:p>
    <w:p w:rsidR="0064622C" w:rsidRPr="0064622C" w:rsidRDefault="0064622C" w:rsidP="0064622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Общие основы баскетбола 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возникновения баскетбола в России. Правила игры. Состав команды,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игроков.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строении и функциях организма человека.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физических упражнений на организм человека.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разминки в занятиях спортом.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 при выполнении упражнений на занятиях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баскетболом.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пожарной безопасности и поведения в спортивном зале.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Гигиена, врачебный контроль и самоконтроль.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игры мини-баскетбола, судейская жестикуляция и терминология.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года.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Методика тренировки баскетболистов.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Техническая подготовка баскетболистов.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подготовка баскетболиста.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физическая подготовка</w:t>
      </w:r>
      <w:r w:rsidRPr="006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Строевые упражнения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рук плечевого пояса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ног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шеи и туловища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всех групп мышц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игры: «Пятнашки», «Пустое место»,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«Снайперы», «Мяч водящего», «Гонка мячей»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быстроты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ловкости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-Упражнения для развития гибкости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прыгучести.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Специальная физическая подготовка</w:t>
      </w: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быстроты: ускорения, рывки на отрезках от 3 до 40м. (из различных исходных положений) лицом, боком, спиной вперед.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максимальной частотой шагов на месте и в движении.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-Бег за лидером со сменой направления (зигзагом, лицом, спиной вперед, челноком, с поворотом).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с подтягиванием бедра толчковой ноги.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скорости реакции по зрительным и звуковым сигналам.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чувства мяча. Жонглирование одним, двумя мячами.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Подбрасывания и ловля на месте, в движении, бегом.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различных мячей в цель.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Эстафеты с разными мячами.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Техническая подготовка</w:t>
      </w:r>
      <w:r w:rsidRPr="00646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передвижению в стойке баскетболиста.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технике остановок прыжком и двумя шагами.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прыжку толчком двух ног и одной ноги.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вперед и назад.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Ловля мяча двумя руками на месте, в движении, в прыжке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встречном и параллельном движении.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от груди на месте, в движении, в стену, парами,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встречном и параллельном движении.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мяча на месте, в движении, с изменением направления,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скорости, высоты отскока.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в кольцо двумя руками от груди с места, слева, справа,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отскоком от щита, в движении.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в кольцо одной рукой от плеча на месте слева, справа,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середины, без отскока и с отскоком от щита.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технике двух шагов с места, в движении.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двумя руками от груди с двух шагов.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Тактическая подготовка</w:t>
      </w:r>
      <w:r w:rsidRPr="00646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Нападение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 для получения мяча на свободное место.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Обманный выход для отвлечения защитника.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Розыгрыш мяча короткими передачами.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Атака кольца.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«Передай мяч и выходи».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Наведение своего защитника на партнера.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Защита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получению мяча.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выходу на свободное место.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розыгрышу мяча.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атаке кольца.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Подстраховка.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личной защиты.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Игровая подготовка</w:t>
      </w:r>
      <w:r w:rsidRPr="00646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навыков соревновательной деятельности в соответствии с правилами мини-баскетбола.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Контрольные и календарные игры</w:t>
      </w:r>
      <w:r w:rsidRPr="00646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Двухсторонние контрольные игры по упрощенным правилам мини-баскетбола.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Товарищеские игры с командами соседних школ.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Итоговые контрольные игры.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обучения: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</w:t>
      </w:r>
      <w:proofErr w:type="gramEnd"/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малыми группами, индивидуальная.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622C" w:rsidRPr="0064622C" w:rsidRDefault="0064622C" w:rsidP="00646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64622C" w:rsidRPr="0064622C" w:rsidRDefault="0064622C" w:rsidP="0064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занятия, беседы, соревнования, тестирования, спортивные конкурсы, праздники, просмотры соревнований.</w:t>
      </w:r>
    </w:p>
    <w:p w:rsidR="0064622C" w:rsidRPr="0064622C" w:rsidRDefault="0064622C" w:rsidP="0064622C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64622C" w:rsidRPr="0064622C" w:rsidRDefault="0064622C" w:rsidP="0064622C">
      <w:pPr>
        <w:widowControl w:val="0"/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4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Тематическое планирование</w:t>
      </w:r>
    </w:p>
    <w:tbl>
      <w:tblPr>
        <w:tblW w:w="99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"/>
        <w:gridCol w:w="5495"/>
        <w:gridCol w:w="1582"/>
        <w:gridCol w:w="1141"/>
        <w:gridCol w:w="1413"/>
      </w:tblGrid>
      <w:tr w:rsidR="0064622C" w:rsidRPr="0064622C" w:rsidTr="00E436D9">
        <w:trPr>
          <w:trHeight w:val="385"/>
        </w:trPr>
        <w:tc>
          <w:tcPr>
            <w:tcW w:w="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4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64622C" w:rsidRPr="0064622C" w:rsidTr="00E436D9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64622C" w:rsidRPr="0064622C" w:rsidTr="00E436D9">
        <w:trPr>
          <w:trHeight w:val="385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баскетбола в России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22C" w:rsidRPr="0064622C" w:rsidTr="00E436D9">
        <w:trPr>
          <w:trHeight w:val="385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622C" w:rsidRPr="0064622C" w:rsidTr="00E436D9">
        <w:trPr>
          <w:trHeight w:val="385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4622C" w:rsidRPr="0064622C" w:rsidTr="00E436D9">
        <w:trPr>
          <w:trHeight w:val="385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4622C" w:rsidRPr="0064622C" w:rsidTr="00E436D9">
        <w:trPr>
          <w:trHeight w:val="385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22C" w:rsidRPr="0064622C" w:rsidTr="00E436D9">
        <w:trPr>
          <w:trHeight w:val="385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622C" w:rsidRPr="0064622C" w:rsidTr="00E436D9">
        <w:trPr>
          <w:trHeight w:val="400"/>
        </w:trPr>
        <w:tc>
          <w:tcPr>
            <w:tcW w:w="5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22C" w:rsidRPr="0064622C" w:rsidRDefault="0064622C" w:rsidP="0064622C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64622C" w:rsidRPr="0064622C" w:rsidRDefault="0064622C" w:rsidP="0064622C">
      <w:pPr>
        <w:widowControl w:val="0"/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655B" w:rsidRDefault="004F655B"/>
    <w:sectPr w:rsidR="004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numFmt w:val="bullet"/>
      <w:lvlText w:val=""/>
      <w:lvlJc w:val="left"/>
      <w:pPr>
        <w:tabs>
          <w:tab w:val="num" w:pos="0"/>
        </w:tabs>
        <w:ind w:left="472" w:hanging="360"/>
      </w:pPr>
      <w:rPr>
        <w:rFonts w:ascii="Symbol" w:hAnsi="Symbol" w:cs="Symbol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947" w:hanging="36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415" w:hanging="36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883" w:hanging="36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819" w:hanging="36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287" w:hanging="36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754" w:hanging="36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2222" w:hanging="360"/>
      </w:pPr>
      <w:rPr>
        <w:rFonts w:ascii="Symbol" w:hAnsi="Symbol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2C"/>
    <w:rsid w:val="004F655B"/>
    <w:rsid w:val="006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62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62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2020-10-19T07:48:00Z</dcterms:created>
  <dcterms:modified xsi:type="dcterms:W3CDTF">2020-10-19T07:50:00Z</dcterms:modified>
</cp:coreProperties>
</file>