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63" w:rsidRDefault="00B22363" w:rsidP="00B22363">
      <w:pPr>
        <w:pStyle w:val="a5"/>
        <w:spacing w:after="0"/>
        <w:ind w:firstLine="709"/>
        <w:jc w:val="center"/>
        <w:rPr>
          <w:rFonts w:eastAsia="Times New Roman"/>
          <w:b/>
          <w:color w:val="242C2E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1E3F15AF" wp14:editId="752FA7AC">
            <wp:extent cx="6367099" cy="884980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9646" cy="885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363" w:rsidRDefault="00B22363" w:rsidP="00B22363">
      <w:pPr>
        <w:pStyle w:val="a5"/>
        <w:spacing w:after="0"/>
        <w:ind w:firstLine="709"/>
        <w:jc w:val="center"/>
        <w:rPr>
          <w:rFonts w:eastAsia="Times New Roman"/>
          <w:b/>
          <w:color w:val="242C2E"/>
          <w:sz w:val="28"/>
          <w:szCs w:val="28"/>
          <w:lang w:eastAsia="ar-SA"/>
        </w:rPr>
      </w:pPr>
    </w:p>
    <w:p w:rsidR="00B22363" w:rsidRPr="00B22363" w:rsidRDefault="00B22363" w:rsidP="00B22363">
      <w:pPr>
        <w:pStyle w:val="a5"/>
        <w:spacing w:after="0"/>
        <w:ind w:firstLine="709"/>
        <w:jc w:val="center"/>
        <w:rPr>
          <w:rFonts w:eastAsia="Times New Roman"/>
          <w:lang w:eastAsia="ar-SA"/>
        </w:rPr>
      </w:pPr>
      <w:r w:rsidRPr="00B22363">
        <w:rPr>
          <w:rFonts w:eastAsia="Times New Roman"/>
          <w:b/>
          <w:color w:val="242C2E"/>
          <w:sz w:val="28"/>
          <w:szCs w:val="28"/>
          <w:lang w:eastAsia="ar-SA"/>
        </w:rPr>
        <w:lastRenderedPageBreak/>
        <w:t xml:space="preserve"> </w:t>
      </w:r>
      <w:r w:rsidR="00904D59">
        <w:rPr>
          <w:rFonts w:eastAsia="Times New Roman"/>
          <w:b/>
          <w:color w:val="242C2E"/>
          <w:sz w:val="28"/>
          <w:szCs w:val="28"/>
          <w:lang w:eastAsia="ar-SA"/>
        </w:rPr>
        <w:t>Планируемые р</w:t>
      </w:r>
      <w:r w:rsidRPr="00B22363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езультаты освоения </w:t>
      </w:r>
      <w:r w:rsidRPr="00B22363">
        <w:rPr>
          <w:rFonts w:eastAsia="Times New Roman"/>
          <w:b/>
          <w:color w:val="000000"/>
          <w:spacing w:val="4"/>
          <w:sz w:val="28"/>
          <w:szCs w:val="28"/>
          <w:lang w:eastAsia="ar-SA"/>
        </w:rPr>
        <w:t>курса внеурочной деятельности</w:t>
      </w:r>
    </w:p>
    <w:p w:rsidR="00B22363" w:rsidRPr="00B22363" w:rsidRDefault="00B22363" w:rsidP="00B223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B22363" w:rsidRPr="00B22363" w:rsidRDefault="00B22363" w:rsidP="00B22363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Arial"/>
          <w:sz w:val="24"/>
          <w:szCs w:val="24"/>
          <w:lang w:eastAsia="ar-SA"/>
        </w:rPr>
      </w:pPr>
      <w:r w:rsidRPr="00B22363">
        <w:rPr>
          <w:rFonts w:ascii="Times New Roman" w:eastAsia="Lucida Sans Unicode" w:hAnsi="Times New Roman" w:cs="Arial"/>
          <w:b/>
          <w:bCs/>
          <w:sz w:val="24"/>
          <w:szCs w:val="24"/>
          <w:lang w:eastAsia="ar-SA"/>
        </w:rPr>
        <w:t>Личностные результаты освоения программы курса.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 w:rsidRPr="00B2236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ценностям.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навыков сотрудничества </w:t>
      </w:r>
      <w:proofErr w:type="gramStart"/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эстетических потребностей, ценностей и</w:t>
      </w:r>
      <w:r w:rsidRPr="00B2236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чувств.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B2236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свободе.</w:t>
      </w:r>
    </w:p>
    <w:p w:rsidR="00B22363" w:rsidRPr="00B22363" w:rsidRDefault="00B22363" w:rsidP="00B22363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B22363" w:rsidRPr="00B22363" w:rsidRDefault="00B22363" w:rsidP="00B22363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proofErr w:type="spellStart"/>
      <w:r w:rsidRPr="00B22363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Метапредметные</w:t>
      </w:r>
      <w:proofErr w:type="spellEnd"/>
      <w:r w:rsidRPr="00B22363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 xml:space="preserve"> результаты освоения программы курса.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способностью принимать и сохранять цели и задачи учебной деятельности, поиска средств её</w:t>
      </w:r>
      <w:r w:rsidRPr="00B22363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осуществления.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способов решения проблем творческого и поискового</w:t>
      </w:r>
      <w:r w:rsidRPr="00B22363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характера.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</w:t>
      </w:r>
      <w:r w:rsidRPr="00B22363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</w:t>
      </w:r>
      <w:r w:rsidRPr="00B22363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неуспеха.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логическими действиями сравнения, анализа, синтеза, обобщения, классификации, установление аналогий и причинн</w:t>
      </w:r>
      <w:proofErr w:type="gramStart"/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следственных связей, построение</w:t>
      </w:r>
      <w:r w:rsidRPr="00B2236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рассуждений.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</w:t>
      </w:r>
      <w:r w:rsidRPr="00B22363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событий.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22363" w:rsidRPr="00B22363" w:rsidRDefault="00B22363" w:rsidP="00B22363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</w:p>
    <w:p w:rsidR="00B22363" w:rsidRPr="00B22363" w:rsidRDefault="00B22363" w:rsidP="00B22363">
      <w:pPr>
        <w:keepNext/>
        <w:tabs>
          <w:tab w:val="num" w:pos="432"/>
        </w:tabs>
        <w:spacing w:after="0" w:line="100" w:lineRule="atLeast"/>
        <w:jc w:val="center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ar-SA"/>
        </w:rPr>
        <w:t>Предметные результаты освоения программы курса.</w:t>
      </w:r>
    </w:p>
    <w:p w:rsidR="00B22363" w:rsidRPr="00B22363" w:rsidRDefault="00B22363" w:rsidP="00B22363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Знать шахматные термины: белое и чёрное поле, горизонталь, вертикаль, диагональ, центр. Правильно определять и называть белые, чёрные шахматные фигуры; </w:t>
      </w:r>
    </w:p>
    <w:p w:rsidR="00B22363" w:rsidRPr="00B22363" w:rsidRDefault="00B22363" w:rsidP="00B22363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Правильно расставлять фигуры перед игрой; </w:t>
      </w:r>
    </w:p>
    <w:p w:rsidR="00B22363" w:rsidRPr="00B22363" w:rsidRDefault="00B22363" w:rsidP="00B22363">
      <w:pPr>
        <w:keepNext/>
        <w:widowControl w:val="0"/>
        <w:numPr>
          <w:ilvl w:val="0"/>
          <w:numId w:val="1"/>
        </w:numPr>
        <w:suppressAutoHyphens/>
        <w:spacing w:after="0" w:line="100" w:lineRule="atLeast"/>
        <w:jc w:val="both"/>
        <w:outlineLvl w:val="0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</w:t>
      </w:r>
      <w:r w:rsidRPr="00B22363">
        <w:rPr>
          <w:rFonts w:ascii="Times New Roman" w:eastAsia="Times New Roman" w:hAnsi="Times New Roman" w:cs="Arial"/>
          <w:spacing w:val="-9"/>
          <w:kern w:val="1"/>
          <w:sz w:val="24"/>
          <w:szCs w:val="24"/>
          <w:lang w:eastAsia="ar-SA"/>
        </w:rPr>
        <w:t xml:space="preserve"> </w:t>
      </w:r>
      <w:r w:rsidRPr="00B22363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правила.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хода и взятия каждой из фигур, «игра на уничтожение», превращение</w:t>
      </w:r>
      <w:r w:rsidRPr="00B2236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пешки.</w:t>
      </w:r>
    </w:p>
    <w:p w:rsidR="00B22363" w:rsidRPr="00B22363" w:rsidRDefault="00B22363" w:rsidP="00B22363">
      <w:pPr>
        <w:spacing w:after="0" w:line="100" w:lineRule="atLeast"/>
        <w:ind w:firstLine="720"/>
        <w:jc w:val="both"/>
        <w:rPr>
          <w:rFonts w:ascii="Times New Roman" w:eastAsia="Times New Roman" w:hAnsi="Times New Roman" w:cs="Peterburg"/>
          <w:sz w:val="24"/>
          <w:szCs w:val="24"/>
          <w:lang w:eastAsia="ar-SA"/>
        </w:rPr>
      </w:pPr>
    </w:p>
    <w:p w:rsidR="00B22363" w:rsidRPr="00B22363" w:rsidRDefault="00B22363" w:rsidP="00B22363">
      <w:pPr>
        <w:spacing w:before="120" w:after="120" w:line="360" w:lineRule="auto"/>
        <w:ind w:left="472"/>
        <w:jc w:val="center"/>
        <w:rPr>
          <w:rFonts w:ascii="Peterburg" w:eastAsia="Times New Roman" w:hAnsi="Peterburg" w:cs="Peterburg"/>
          <w:sz w:val="24"/>
          <w:szCs w:val="20"/>
          <w:lang w:eastAsia="ar-SA"/>
        </w:rPr>
      </w:pPr>
      <w:r w:rsidRPr="00B22363">
        <w:rPr>
          <w:rFonts w:ascii="Peterburg" w:eastAsia="Times New Roman" w:hAnsi="Peterburg" w:cs="Peterburg"/>
          <w:b/>
          <w:bCs/>
          <w:sz w:val="24"/>
          <w:szCs w:val="24"/>
          <w:lang w:eastAsia="ar-SA"/>
        </w:rPr>
        <w:t xml:space="preserve">В результате </w:t>
      </w:r>
      <w:proofErr w:type="gramStart"/>
      <w:r w:rsidRPr="00B22363">
        <w:rPr>
          <w:rFonts w:ascii="Peterburg" w:eastAsia="Times New Roman" w:hAnsi="Peterburg" w:cs="Peterburg"/>
          <w:b/>
          <w:bCs/>
          <w:sz w:val="24"/>
          <w:szCs w:val="24"/>
          <w:lang w:eastAsia="ar-SA"/>
        </w:rPr>
        <w:t>обучения по</w:t>
      </w:r>
      <w:proofErr w:type="gramEnd"/>
      <w:r w:rsidRPr="00B22363">
        <w:rPr>
          <w:rFonts w:ascii="Peterburg" w:eastAsia="Times New Roman" w:hAnsi="Peterburg" w:cs="Peterburg"/>
          <w:b/>
          <w:bCs/>
          <w:sz w:val="24"/>
          <w:szCs w:val="24"/>
          <w:lang w:eastAsia="ar-SA"/>
        </w:rPr>
        <w:t xml:space="preserve"> данной программе обуча</w:t>
      </w:r>
      <w:r w:rsidR="00904D59">
        <w:rPr>
          <w:rFonts w:ascii="Peterburg" w:eastAsia="Times New Roman" w:hAnsi="Peterburg" w:cs="Peterburg"/>
          <w:b/>
          <w:bCs/>
          <w:sz w:val="24"/>
          <w:szCs w:val="24"/>
          <w:lang w:eastAsia="ar-SA"/>
        </w:rPr>
        <w:t>ю</w:t>
      </w:r>
      <w:r w:rsidRPr="00B22363">
        <w:rPr>
          <w:rFonts w:ascii="Peterburg" w:eastAsia="Times New Roman" w:hAnsi="Peterburg" w:cs="Peterburg"/>
          <w:b/>
          <w:bCs/>
          <w:sz w:val="24"/>
          <w:szCs w:val="24"/>
          <w:lang w:eastAsia="ar-SA"/>
        </w:rPr>
        <w:t>щиеся: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ознакомятся с историей шашек и шахмат, с именами великих</w:t>
      </w:r>
      <w:r w:rsidRPr="00B2236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спортсменов;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научатся основным приемам</w:t>
      </w:r>
      <w:r w:rsidRPr="00B22363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 знать основные термины и наименования комбинаций</w:t>
      </w:r>
      <w:r w:rsidRPr="00B22363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изучат некоторые геометрические понятия и основы записи геометрических</w:t>
      </w:r>
      <w:r w:rsidRPr="00B22363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координат;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before="1"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будут иметь представление о схемах проведения</w:t>
      </w:r>
      <w:r w:rsidRPr="00B2236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разовьют внимание, память, мышление, пространственное</w:t>
      </w:r>
      <w:r w:rsidRPr="00B22363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воображение;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3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овладеют навыками участников</w:t>
      </w:r>
      <w:r w:rsidRPr="00B22363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соревнований;</w:t>
      </w:r>
    </w:p>
    <w:p w:rsidR="00B22363" w:rsidRPr="00B22363" w:rsidRDefault="00B22363" w:rsidP="00B22363">
      <w:pPr>
        <w:widowControl w:val="0"/>
        <w:numPr>
          <w:ilvl w:val="0"/>
          <w:numId w:val="1"/>
        </w:numPr>
        <w:tabs>
          <w:tab w:val="left" w:pos="472"/>
          <w:tab w:val="left" w:pos="473"/>
        </w:tabs>
        <w:suppressAutoHyphens/>
        <w:spacing w:after="0" w:line="294" w:lineRule="exact"/>
        <w:ind w:hanging="3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улучшат свои коммуникативные способности и приобретут навыки работы в</w:t>
      </w:r>
      <w:r w:rsidRPr="00B22363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B2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коллективе.</w:t>
      </w:r>
    </w:p>
    <w:p w:rsidR="00B22363" w:rsidRPr="00B22363" w:rsidRDefault="00B22363" w:rsidP="00B2236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Peterburg"/>
          <w:sz w:val="24"/>
          <w:szCs w:val="24"/>
          <w:lang w:eastAsia="ar-SA"/>
        </w:rPr>
      </w:pPr>
    </w:p>
    <w:p w:rsidR="00B22363" w:rsidRPr="00B22363" w:rsidRDefault="00B22363" w:rsidP="00B223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  <w:bookmarkStart w:id="0" w:name="_GoBack"/>
      <w:bookmarkEnd w:id="0"/>
    </w:p>
    <w:p w:rsidR="00B22363" w:rsidRPr="00B22363" w:rsidRDefault="00B22363" w:rsidP="00B223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курса внеурочной деятельности с указанием форм организации и видов деятельности</w:t>
      </w:r>
    </w:p>
    <w:p w:rsidR="00B22363" w:rsidRPr="00B22363" w:rsidRDefault="00B22363" w:rsidP="00B223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2728"/>
        <w:gridCol w:w="3632"/>
        <w:gridCol w:w="2403"/>
      </w:tblGrid>
      <w:tr w:rsidR="00B22363" w:rsidRPr="00B22363" w:rsidTr="00E436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B22363" w:rsidRPr="00B22363" w:rsidTr="00E436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-Roman" w:eastAsia="Times-Roman" w:hAnsi="Times-Roman" w:cs="Times-Roman"/>
                <w:color w:val="000000"/>
                <w:sz w:val="23"/>
                <w:szCs w:val="23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Шашки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</w:pPr>
            <w:r w:rsidRPr="00B22363">
              <w:rPr>
                <w:rFonts w:ascii="Times-Roman" w:eastAsia="Times-Roman" w:hAnsi="Times-Roman" w:cs="Times-Roman"/>
                <w:color w:val="000000"/>
                <w:sz w:val="23"/>
                <w:szCs w:val="23"/>
                <w:lang w:eastAsia="hi-IN" w:bidi="hi-IN"/>
              </w:rPr>
              <w:t>1. П</w:t>
            </w: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о количеству детей, участвующих в занятии: </w:t>
            </w:r>
            <w:proofErr w:type="gramStart"/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>коллективная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, групповая; </w:t>
            </w:r>
          </w:p>
          <w:p w:rsidR="00B22363" w:rsidRPr="00B22363" w:rsidRDefault="00B22363" w:rsidP="00B223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</w:pP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2. По особенностям коммуникативного взаимодействия: практикум, тренинг, семинар, ролевая и деловая игра; </w:t>
            </w:r>
          </w:p>
          <w:p w:rsidR="00B22363" w:rsidRPr="00B22363" w:rsidRDefault="00B22363" w:rsidP="00B223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3. По дидактической цели: вводные занятия, занятия по углублению знаний, практические занятия, комбинированные формы занятий.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proofErr w:type="gramStart"/>
            <w:r w:rsidRPr="00B2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Игровая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познавательная, турниры, соревнования.</w:t>
            </w:r>
          </w:p>
        </w:tc>
      </w:tr>
      <w:tr w:rsidR="00B22363" w:rsidRPr="00B22363" w:rsidTr="00E436D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-Roman" w:eastAsia="Times-Roman" w:hAnsi="Times-Roman" w:cs="Times-Roman"/>
                <w:color w:val="000000"/>
                <w:sz w:val="23"/>
                <w:szCs w:val="23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Шахматы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</w:pPr>
            <w:r w:rsidRPr="00B22363">
              <w:rPr>
                <w:rFonts w:ascii="Times-Roman" w:eastAsia="Times-Roman" w:hAnsi="Times-Roman" w:cs="Times-Roman"/>
                <w:color w:val="000000"/>
                <w:sz w:val="23"/>
                <w:szCs w:val="23"/>
                <w:lang w:eastAsia="hi-IN" w:bidi="hi-IN"/>
              </w:rPr>
              <w:t>1. П</w:t>
            </w: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о количеству детей, участвующих в занятии: </w:t>
            </w:r>
            <w:proofErr w:type="gramStart"/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>коллективная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, групповая; </w:t>
            </w:r>
          </w:p>
          <w:p w:rsidR="00B22363" w:rsidRPr="00B22363" w:rsidRDefault="00B22363" w:rsidP="00B223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</w:pP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2. По особенностям коммуникативного взаимодействия: практикум, тренинг, семинар, ролевая и деловая игра; </w:t>
            </w:r>
          </w:p>
          <w:p w:rsidR="00B22363" w:rsidRPr="00B22363" w:rsidRDefault="00B22363" w:rsidP="00B2236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B2236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i-IN" w:bidi="hi-IN"/>
              </w:rPr>
              <w:t xml:space="preserve">3. По дидактической цели: вводные занятия, занятия по углублению знаний, практические занятия, комбинированные формы занятий.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proofErr w:type="gramStart"/>
            <w:r w:rsidRPr="00B2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Игровая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познавательная, турниры, соревнования.</w:t>
            </w:r>
          </w:p>
        </w:tc>
      </w:tr>
    </w:tbl>
    <w:p w:rsidR="00B22363" w:rsidRPr="00B22363" w:rsidRDefault="00B22363" w:rsidP="00B223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2363" w:rsidRPr="00B22363" w:rsidRDefault="00B22363" w:rsidP="00B2236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ar-SA"/>
        </w:rPr>
      </w:pPr>
      <w:r w:rsidRPr="00B22363">
        <w:rPr>
          <w:rFonts w:ascii="Arial" w:eastAsia="Lucida Sans Unicode" w:hAnsi="Arial" w:cs="Arial"/>
          <w:b/>
          <w:sz w:val="24"/>
          <w:szCs w:val="24"/>
          <w:lang w:eastAsia="ar-SA"/>
        </w:rPr>
        <w:t xml:space="preserve"> </w:t>
      </w:r>
    </w:p>
    <w:p w:rsidR="00B22363" w:rsidRPr="00B22363" w:rsidRDefault="00B22363" w:rsidP="00B2236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B22363" w:rsidRPr="00B22363" w:rsidRDefault="00B22363" w:rsidP="00B223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23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Тематическое планирование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200"/>
      </w:tblGrid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spacing w:after="0" w:line="100" w:lineRule="atLeast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и игроки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Инвентарь. Правила игры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ходят шашки и дамки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Шашечные комбинации: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Размен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Шашечные комбинации: Распорка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Шашечные комбинации: Цугцванг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Шашечные комбинации: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Круговой удар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Шашечные комбинации: На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распутье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Шлагбаум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Столбняк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Связывание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Турецкий удар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Окончание партии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Учебная игра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Соревнования по шашкам.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Турнирная таблица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Краткая история шахмат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Ценность шахматных фигур. Достижение материального перевеса.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Ценность шахматных фигур.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защиты.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Ценность шахматных фигур.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Техника мата одинокого короля. Две ладьи против короля.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Техника мата одинокого короля. Ферзь и ладья против короля.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Техника мата одинокого короля. Ферзь и король против короля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Техника мата одинокого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короля. Ладья и король против короля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Достижение мата без жертвы материала. Учебные положения на мат в два хода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эндшпиле.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Достижение мата без жертвы материала. Учебные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положения на мат в два хода в миттельшпиле.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Достижение мата без жертвы материала. Учебные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положения на мат в два хода в дебюте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Темы комбинаций. Тема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отвлечения.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Темы комбинаций. Тема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отвлечения.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Тема блокировки.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Тема разрушения королевского прикрытия.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Тема освобождения пространства. Тема уничтожения защиты.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«рентгена».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Матовые комбинации. Другие шахматные комбинации и</w:t>
            </w:r>
            <w:r w:rsidRPr="00B223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 w:bidi="ru-RU"/>
              </w:rPr>
              <w:t xml:space="preserve"> </w:t>
            </w: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сочетание приемов.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Учебная игра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22363" w:rsidRPr="00B22363" w:rsidTr="00E436D9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snapToGrid w:val="0"/>
              <w:spacing w:after="0" w:line="100" w:lineRule="atLeast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B2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34, 35, 36</w:t>
            </w:r>
          </w:p>
        </w:tc>
        <w:tc>
          <w:tcPr>
            <w:tcW w:w="5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Соревнования по шахматам.</w:t>
            </w:r>
          </w:p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Турнирная таблица</w:t>
            </w:r>
          </w:p>
        </w:tc>
        <w:tc>
          <w:tcPr>
            <w:tcW w:w="3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363" w:rsidRPr="00B22363" w:rsidRDefault="00B22363" w:rsidP="00B2236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23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4F655B" w:rsidRDefault="004F655B"/>
    <w:sectPr w:rsidR="004F655B" w:rsidSect="00B22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numFmt w:val="bullet"/>
      <w:lvlText w:val=""/>
      <w:lvlJc w:val="left"/>
      <w:pPr>
        <w:tabs>
          <w:tab w:val="num" w:pos="0"/>
        </w:tabs>
        <w:ind w:left="472" w:hanging="360"/>
      </w:pPr>
      <w:rPr>
        <w:rFonts w:ascii="Symbol" w:hAnsi="Symbol" w:cs="Symbol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947" w:hanging="360"/>
      </w:pPr>
      <w:rPr>
        <w:rFonts w:ascii="Symbol" w:hAnsi="Symbol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415" w:hanging="360"/>
      </w:pPr>
      <w:rPr>
        <w:rFonts w:ascii="Symbol" w:hAnsi="Symbol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4883" w:hanging="360"/>
      </w:pPr>
      <w:rPr>
        <w:rFonts w:ascii="Symbol" w:hAnsi="Symbol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6351" w:hanging="360"/>
      </w:pPr>
      <w:rPr>
        <w:rFonts w:ascii="Symbol" w:hAnsi="Symbol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7819" w:hanging="360"/>
      </w:pPr>
      <w:rPr>
        <w:rFonts w:ascii="Symbol" w:hAnsi="Symbol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9287" w:hanging="360"/>
      </w:pPr>
      <w:rPr>
        <w:rFonts w:ascii="Symbol" w:hAnsi="Symbol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10754" w:hanging="360"/>
      </w:pPr>
      <w:rPr>
        <w:rFonts w:ascii="Symbol" w:hAnsi="Symbol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12222" w:hanging="360"/>
      </w:pPr>
      <w:rPr>
        <w:rFonts w:ascii="Symbol" w:hAnsi="Symbol"/>
        <w:lang w:val="ru-RU" w:eastAsia="ru-RU" w:bidi="ru-RU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63"/>
    <w:rsid w:val="004F655B"/>
    <w:rsid w:val="00904D59"/>
    <w:rsid w:val="00B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36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3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2020-10-19T07:52:00Z</dcterms:created>
  <dcterms:modified xsi:type="dcterms:W3CDTF">2020-10-19T08:00:00Z</dcterms:modified>
</cp:coreProperties>
</file>